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TableGrid"/>
        <w:tblW w:w="0" w:type="auto"/>
        <w:tblLook w:val="04A0"/>
      </w:tblPr>
      <w:tblGrid>
        <w:gridCol w:w="2923"/>
        <w:gridCol w:w="2923"/>
        <w:gridCol w:w="2923"/>
        <w:gridCol w:w="2923"/>
        <w:gridCol w:w="2924"/>
      </w:tblGrid>
      <w:tr w:rsidR="00564193" w:rsidRPr="00F21107" w:rsidTr="00A53DD1">
        <w:tc>
          <w:tcPr>
            <w:tcW w:w="2923" w:type="dxa"/>
          </w:tcPr>
          <w:p w:rsidR="00564193" w:rsidRPr="00F21107" w:rsidRDefault="00564193">
            <w:pPr>
              <w:rPr>
                <w:rFonts w:asciiTheme="majorHAnsi" w:hAnsiTheme="majorHAnsi"/>
                <w:sz w:val="28"/>
                <w:szCs w:val="28"/>
              </w:rPr>
            </w:pPr>
            <w:r w:rsidRPr="00F21107">
              <w:rPr>
                <w:rFonts w:asciiTheme="majorHAnsi" w:hAnsiTheme="majorHAnsi"/>
                <w:sz w:val="28"/>
                <w:szCs w:val="28"/>
              </w:rPr>
              <w:t>Grade _______</w:t>
            </w:r>
            <w:r w:rsidR="00186000" w:rsidRPr="00F21107">
              <w:rPr>
                <w:rFonts w:asciiTheme="majorHAnsi" w:hAnsiTheme="majorHAnsi"/>
                <w:sz w:val="28"/>
                <w:szCs w:val="28"/>
              </w:rPr>
              <w:t>5</w:t>
            </w:r>
            <w:r w:rsidRPr="00F21107">
              <w:rPr>
                <w:rFonts w:asciiTheme="majorHAnsi" w:hAnsiTheme="majorHAnsi"/>
                <w:sz w:val="28"/>
                <w:szCs w:val="28"/>
              </w:rPr>
              <w:t>______</w:t>
            </w:r>
          </w:p>
          <w:p w:rsidR="00564193" w:rsidRPr="00F21107" w:rsidRDefault="00564193">
            <w:pPr>
              <w:rPr>
                <w:rFonts w:asciiTheme="majorHAnsi" w:hAnsiTheme="majorHAnsi"/>
                <w:sz w:val="28"/>
                <w:szCs w:val="28"/>
              </w:rPr>
            </w:pPr>
          </w:p>
          <w:p w:rsidR="00AB4568" w:rsidRPr="00F21107" w:rsidRDefault="00186000" w:rsidP="00186000">
            <w:pPr>
              <w:rPr>
                <w:rFonts w:asciiTheme="majorHAnsi" w:hAnsiTheme="majorHAnsi"/>
                <w:sz w:val="28"/>
                <w:szCs w:val="28"/>
              </w:rPr>
            </w:pPr>
            <w:r w:rsidRPr="00F21107">
              <w:rPr>
                <w:rFonts w:asciiTheme="majorHAnsi" w:hAnsiTheme="majorHAnsi"/>
                <w:sz w:val="28"/>
                <w:szCs w:val="28"/>
              </w:rPr>
              <w:t xml:space="preserve">Theme </w:t>
            </w:r>
            <w:r w:rsidR="00AB4568" w:rsidRPr="00F21107">
              <w:rPr>
                <w:rFonts w:asciiTheme="majorHAnsi" w:hAnsiTheme="majorHAnsi"/>
                <w:sz w:val="28"/>
                <w:szCs w:val="28"/>
              </w:rPr>
              <w:t xml:space="preserve"> 6  </w:t>
            </w:r>
          </w:p>
          <w:p w:rsidR="00564193" w:rsidRPr="00F21107" w:rsidRDefault="00AB4568" w:rsidP="00186000">
            <w:pPr>
              <w:rPr>
                <w:rFonts w:asciiTheme="majorHAnsi" w:hAnsiTheme="majorHAnsi"/>
                <w:sz w:val="24"/>
                <w:szCs w:val="24"/>
              </w:rPr>
            </w:pPr>
            <w:r w:rsidRPr="00F21107">
              <w:rPr>
                <w:rFonts w:asciiTheme="majorHAnsi" w:hAnsiTheme="majorHAnsi"/>
                <w:sz w:val="28"/>
                <w:szCs w:val="28"/>
                <w:u w:val="single"/>
              </w:rPr>
              <w:t>WWI  WWII</w:t>
            </w:r>
            <w:r w:rsidR="00186000" w:rsidRPr="00F21107">
              <w:rPr>
                <w:rFonts w:asciiTheme="majorHAnsi" w:hAnsiTheme="majorHAnsi"/>
                <w:sz w:val="28"/>
                <w:szCs w:val="28"/>
                <w:u w:val="single"/>
              </w:rPr>
              <w:t xml:space="preserve"> depression, dust bowl</w:t>
            </w:r>
          </w:p>
        </w:tc>
        <w:tc>
          <w:tcPr>
            <w:tcW w:w="11693" w:type="dxa"/>
            <w:gridSpan w:val="4"/>
          </w:tcPr>
          <w:p w:rsidR="00186000" w:rsidRPr="00F21107" w:rsidRDefault="00564193" w:rsidP="00986C25">
            <w:pPr>
              <w:numPr>
                <w:ilvl w:val="2"/>
                <w:numId w:val="1"/>
              </w:numPr>
              <w:spacing w:after="71"/>
              <w:ind w:left="354"/>
              <w:textAlignment w:val="top"/>
              <w:rPr>
                <w:rFonts w:asciiTheme="majorHAnsi" w:eastAsia="Times New Roman" w:hAnsiTheme="majorHAnsi" w:cs="Times New Roman"/>
                <w:color w:val="595959"/>
                <w:sz w:val="24"/>
                <w:szCs w:val="24"/>
              </w:rPr>
            </w:pPr>
            <w:r w:rsidRPr="00F21107">
              <w:rPr>
                <w:rFonts w:asciiTheme="majorHAnsi" w:hAnsiTheme="majorHAnsi"/>
                <w:sz w:val="24"/>
                <w:szCs w:val="24"/>
              </w:rPr>
              <w:t>Common CORE Standards:</w:t>
            </w:r>
            <w:r w:rsidR="00186000" w:rsidRPr="00F21107">
              <w:rPr>
                <w:rStyle w:val="Strong"/>
                <w:rFonts w:asciiTheme="majorHAnsi" w:hAnsiTheme="majorHAnsi"/>
                <w:color w:val="595959"/>
                <w:sz w:val="24"/>
                <w:szCs w:val="24"/>
              </w:rPr>
              <w:t xml:space="preserve"> </w:t>
            </w:r>
            <w:r w:rsidR="00186000" w:rsidRPr="00F21107">
              <w:rPr>
                <w:rFonts w:asciiTheme="majorHAnsi" w:eastAsia="Times New Roman" w:hAnsiTheme="majorHAnsi" w:cs="Times New Roman"/>
                <w:b/>
                <w:bCs/>
                <w:color w:val="595959"/>
                <w:sz w:val="24"/>
                <w:szCs w:val="24"/>
              </w:rPr>
              <w:t>RL.5.3:</w:t>
            </w:r>
            <w:r w:rsidR="00186000" w:rsidRPr="00F21107">
              <w:rPr>
                <w:rFonts w:asciiTheme="majorHAnsi" w:eastAsia="Times New Roman" w:hAnsiTheme="majorHAnsi" w:cs="Times New Roman"/>
                <w:color w:val="595959"/>
                <w:sz w:val="24"/>
                <w:szCs w:val="24"/>
              </w:rPr>
              <w:t xml:space="preserve"> Compare and contrast two or more characters, settings, or events in a story or drama, drawing on specific details in the text (e.g., how characters interact).</w:t>
            </w:r>
          </w:p>
          <w:p w:rsidR="00186000" w:rsidRPr="00F21107" w:rsidRDefault="00186000" w:rsidP="00986C25">
            <w:pPr>
              <w:spacing w:after="71"/>
              <w:textAlignment w:val="top"/>
              <w:rPr>
                <w:rFonts w:asciiTheme="majorHAnsi" w:eastAsia="Times New Roman" w:hAnsiTheme="majorHAnsi" w:cs="Times New Roman"/>
                <w:color w:val="595959"/>
                <w:sz w:val="24"/>
                <w:szCs w:val="24"/>
              </w:rPr>
            </w:pPr>
            <w:r w:rsidRPr="00F21107">
              <w:rPr>
                <w:rFonts w:asciiTheme="majorHAnsi" w:eastAsia="Times New Roman" w:hAnsiTheme="majorHAnsi" w:cs="Times New Roman"/>
                <w:b/>
                <w:bCs/>
                <w:color w:val="595959"/>
                <w:sz w:val="24"/>
                <w:szCs w:val="24"/>
              </w:rPr>
              <w:t>RI.5.6:</w:t>
            </w:r>
            <w:r w:rsidRPr="00F21107">
              <w:rPr>
                <w:rFonts w:asciiTheme="majorHAnsi" w:eastAsia="Times New Roman" w:hAnsiTheme="majorHAnsi" w:cs="Times New Roman"/>
                <w:color w:val="595959"/>
                <w:sz w:val="24"/>
                <w:szCs w:val="24"/>
              </w:rPr>
              <w:t xml:space="preserve"> Analyze multiple accounts of the same event or topic, noting important similarities and differences in the point of view they represent.</w:t>
            </w:r>
          </w:p>
          <w:p w:rsidR="00186000" w:rsidRPr="00F21107" w:rsidRDefault="00186000" w:rsidP="00986C25">
            <w:pPr>
              <w:spacing w:after="71"/>
              <w:textAlignment w:val="top"/>
              <w:rPr>
                <w:rFonts w:asciiTheme="majorHAnsi" w:eastAsia="Times New Roman" w:hAnsiTheme="majorHAnsi" w:cs="Times New Roman"/>
                <w:color w:val="595959"/>
                <w:sz w:val="24"/>
                <w:szCs w:val="24"/>
              </w:rPr>
            </w:pPr>
            <w:r w:rsidRPr="00F21107">
              <w:rPr>
                <w:rFonts w:asciiTheme="majorHAnsi" w:eastAsia="Times New Roman" w:hAnsiTheme="majorHAnsi" w:cs="Times New Roman"/>
                <w:b/>
                <w:bCs/>
                <w:color w:val="595959"/>
                <w:sz w:val="24"/>
                <w:szCs w:val="24"/>
              </w:rPr>
              <w:t xml:space="preserve">RF.5.4: </w:t>
            </w:r>
            <w:r w:rsidRPr="00F21107">
              <w:rPr>
                <w:rFonts w:asciiTheme="majorHAnsi" w:eastAsia="Times New Roman" w:hAnsiTheme="majorHAnsi" w:cs="Times New Roman"/>
                <w:color w:val="595959"/>
                <w:sz w:val="24"/>
                <w:szCs w:val="24"/>
              </w:rPr>
              <w:t>Read with sufficient accuracy and fluency to support comprehension.</w:t>
            </w:r>
          </w:p>
          <w:p w:rsidR="00186000" w:rsidRPr="00F21107" w:rsidRDefault="00186000" w:rsidP="00986C25">
            <w:pPr>
              <w:spacing w:after="71"/>
              <w:textAlignment w:val="top"/>
              <w:rPr>
                <w:rFonts w:asciiTheme="majorHAnsi" w:eastAsia="Times New Roman" w:hAnsiTheme="majorHAnsi" w:cs="Times New Roman"/>
                <w:color w:val="595959"/>
                <w:sz w:val="24"/>
                <w:szCs w:val="24"/>
              </w:rPr>
            </w:pPr>
            <w:r w:rsidRPr="00F21107">
              <w:rPr>
                <w:rFonts w:asciiTheme="majorHAnsi" w:eastAsia="Times New Roman" w:hAnsiTheme="majorHAnsi" w:cs="Times New Roman"/>
                <w:b/>
                <w:bCs/>
                <w:color w:val="595959"/>
                <w:sz w:val="24"/>
                <w:szCs w:val="24"/>
              </w:rPr>
              <w:t xml:space="preserve">W.5.6: </w:t>
            </w:r>
            <w:r w:rsidRPr="00F21107">
              <w:rPr>
                <w:rFonts w:asciiTheme="majorHAnsi" w:eastAsia="Times New Roman" w:hAnsiTheme="majorHAnsi" w:cs="Times New Roman"/>
                <w:color w:val="595959"/>
                <w:sz w:val="24"/>
                <w:szCs w:val="24"/>
              </w:rPr>
              <w:t>With some guidance and support from adults, use technology, including the Internet, to produce and publish writing as well as to interact and collaborate with others; demonstrate sufficient command of keyboarding skills to type a minimum of two pages in a single sitting.</w:t>
            </w:r>
          </w:p>
          <w:p w:rsidR="00186000" w:rsidRPr="00F21107" w:rsidRDefault="00186000" w:rsidP="00986C25">
            <w:pPr>
              <w:spacing w:after="71"/>
              <w:textAlignment w:val="top"/>
              <w:rPr>
                <w:rFonts w:asciiTheme="majorHAnsi" w:eastAsia="Times New Roman" w:hAnsiTheme="majorHAnsi" w:cs="Times New Roman"/>
                <w:color w:val="595959"/>
                <w:sz w:val="24"/>
                <w:szCs w:val="24"/>
              </w:rPr>
            </w:pPr>
            <w:r w:rsidRPr="00F21107">
              <w:rPr>
                <w:rFonts w:asciiTheme="majorHAnsi" w:eastAsia="Times New Roman" w:hAnsiTheme="majorHAnsi" w:cs="Times New Roman"/>
                <w:b/>
                <w:bCs/>
                <w:color w:val="595959"/>
                <w:sz w:val="24"/>
                <w:szCs w:val="24"/>
              </w:rPr>
              <w:t xml:space="preserve">W.5.8: </w:t>
            </w:r>
            <w:r w:rsidRPr="00F21107">
              <w:rPr>
                <w:rFonts w:asciiTheme="majorHAnsi" w:eastAsia="Times New Roman" w:hAnsiTheme="majorHAnsi" w:cs="Times New Roman"/>
                <w:color w:val="595959"/>
                <w:sz w:val="24"/>
                <w:szCs w:val="24"/>
              </w:rPr>
              <w:t>Recall relevant information from experiences or gather relevant information from print and digital sources; summarize or paraphrase information in notes and finished work, and provide a list of sources.</w:t>
            </w:r>
          </w:p>
          <w:p w:rsidR="00186000" w:rsidRPr="00F21107" w:rsidRDefault="00186000" w:rsidP="00986C25">
            <w:pPr>
              <w:spacing w:after="71"/>
              <w:textAlignment w:val="top"/>
              <w:rPr>
                <w:rFonts w:asciiTheme="majorHAnsi" w:eastAsia="Times New Roman" w:hAnsiTheme="majorHAnsi" w:cs="Times New Roman"/>
                <w:color w:val="595959"/>
                <w:sz w:val="24"/>
                <w:szCs w:val="24"/>
              </w:rPr>
            </w:pPr>
            <w:r w:rsidRPr="00F21107">
              <w:rPr>
                <w:rFonts w:asciiTheme="majorHAnsi" w:eastAsia="Times New Roman" w:hAnsiTheme="majorHAnsi" w:cs="Times New Roman"/>
                <w:b/>
                <w:bCs/>
                <w:color w:val="595959"/>
                <w:sz w:val="24"/>
                <w:szCs w:val="24"/>
              </w:rPr>
              <w:t xml:space="preserve">SL.5.5: </w:t>
            </w:r>
            <w:r w:rsidRPr="00F21107">
              <w:rPr>
                <w:rFonts w:asciiTheme="majorHAnsi" w:eastAsia="Times New Roman" w:hAnsiTheme="majorHAnsi" w:cs="Times New Roman"/>
                <w:color w:val="595959"/>
                <w:sz w:val="24"/>
                <w:szCs w:val="24"/>
              </w:rPr>
              <w:t>Include multimedia components (e.g., graphics, sound) and visual displays in presentations when appropriate to enhance the development of main ideas or themes.</w:t>
            </w:r>
          </w:p>
          <w:p w:rsidR="00186000" w:rsidRPr="00F21107" w:rsidRDefault="00186000" w:rsidP="00986C25">
            <w:pPr>
              <w:spacing w:after="71"/>
              <w:textAlignment w:val="top"/>
              <w:rPr>
                <w:rFonts w:asciiTheme="majorHAnsi" w:eastAsia="Times New Roman" w:hAnsiTheme="majorHAnsi" w:cs="Times New Roman"/>
                <w:color w:val="595959"/>
                <w:sz w:val="24"/>
                <w:szCs w:val="24"/>
              </w:rPr>
            </w:pPr>
            <w:r w:rsidRPr="00F21107">
              <w:rPr>
                <w:rFonts w:asciiTheme="majorHAnsi" w:eastAsia="Times New Roman" w:hAnsiTheme="majorHAnsi" w:cs="Times New Roman"/>
                <w:b/>
                <w:bCs/>
                <w:color w:val="595959"/>
                <w:sz w:val="24"/>
                <w:szCs w:val="24"/>
              </w:rPr>
              <w:t>L.5.3:</w:t>
            </w:r>
            <w:r w:rsidRPr="00F21107">
              <w:rPr>
                <w:rFonts w:asciiTheme="majorHAnsi" w:eastAsia="Times New Roman" w:hAnsiTheme="majorHAnsi" w:cs="Times New Roman"/>
                <w:color w:val="595959"/>
                <w:sz w:val="24"/>
                <w:szCs w:val="24"/>
              </w:rPr>
              <w:t xml:space="preserve"> Use knowledge of language and its conventions when writing, speaking, reading, or listening.</w:t>
            </w:r>
          </w:p>
          <w:p w:rsidR="00186000" w:rsidRPr="00F21107" w:rsidRDefault="00186000" w:rsidP="00986C25">
            <w:pPr>
              <w:spacing w:after="71"/>
              <w:textAlignment w:val="top"/>
              <w:rPr>
                <w:rFonts w:asciiTheme="majorHAnsi" w:eastAsia="Times New Roman" w:hAnsiTheme="majorHAnsi" w:cs="Times New Roman"/>
                <w:color w:val="595959"/>
                <w:sz w:val="24"/>
                <w:szCs w:val="24"/>
              </w:rPr>
            </w:pPr>
            <w:r w:rsidRPr="00F21107">
              <w:rPr>
                <w:rFonts w:asciiTheme="majorHAnsi" w:eastAsia="Times New Roman" w:hAnsiTheme="majorHAnsi" w:cs="Times New Roman"/>
                <w:b/>
                <w:bCs/>
                <w:color w:val="595959"/>
                <w:sz w:val="24"/>
                <w:szCs w:val="24"/>
              </w:rPr>
              <w:t xml:space="preserve">L.5.3 (a): </w:t>
            </w:r>
            <w:r w:rsidRPr="00F21107">
              <w:rPr>
                <w:rFonts w:asciiTheme="majorHAnsi" w:eastAsia="Times New Roman" w:hAnsiTheme="majorHAnsi" w:cs="Times New Roman"/>
                <w:color w:val="595959"/>
                <w:sz w:val="24"/>
                <w:szCs w:val="24"/>
              </w:rPr>
              <w:t>Expand, combine, and reduce sentences for meaning, reader/listener interest, and style.</w:t>
            </w:r>
          </w:p>
          <w:p w:rsidR="00186000" w:rsidRPr="00F21107" w:rsidRDefault="00186000" w:rsidP="00986C25">
            <w:pPr>
              <w:spacing w:after="71"/>
              <w:textAlignment w:val="top"/>
              <w:rPr>
                <w:rFonts w:asciiTheme="majorHAnsi" w:eastAsia="Times New Roman" w:hAnsiTheme="majorHAnsi" w:cs="Times New Roman"/>
                <w:color w:val="595959"/>
                <w:sz w:val="24"/>
                <w:szCs w:val="24"/>
              </w:rPr>
            </w:pPr>
            <w:r w:rsidRPr="00F21107">
              <w:rPr>
                <w:rFonts w:asciiTheme="majorHAnsi" w:eastAsia="Times New Roman" w:hAnsiTheme="majorHAnsi" w:cs="Times New Roman"/>
                <w:b/>
                <w:bCs/>
                <w:color w:val="595959"/>
                <w:sz w:val="24"/>
                <w:szCs w:val="24"/>
              </w:rPr>
              <w:t xml:space="preserve">L.5.3 (b): </w:t>
            </w:r>
            <w:r w:rsidRPr="00F21107">
              <w:rPr>
                <w:rFonts w:asciiTheme="majorHAnsi" w:eastAsia="Times New Roman" w:hAnsiTheme="majorHAnsi" w:cs="Times New Roman"/>
                <w:color w:val="595959"/>
                <w:sz w:val="24"/>
                <w:szCs w:val="24"/>
              </w:rPr>
              <w:t>Compare and contrast the varieties of English (e.g., dialects, registers) used in stories, dramas, or poems.</w:t>
            </w:r>
          </w:p>
          <w:p w:rsidR="00B469D2" w:rsidRPr="00F21107" w:rsidRDefault="00986C25" w:rsidP="00986C25">
            <w:pPr>
              <w:rPr>
                <w:rFonts w:asciiTheme="majorHAnsi" w:hAnsiTheme="majorHAnsi"/>
                <w:b/>
                <w:sz w:val="24"/>
                <w:szCs w:val="24"/>
                <w:u w:val="single"/>
              </w:rPr>
            </w:pPr>
            <w:r>
              <w:rPr>
                <w:rFonts w:asciiTheme="majorHAnsi" w:hAnsiTheme="majorHAnsi"/>
                <w:b/>
                <w:sz w:val="24"/>
                <w:szCs w:val="24"/>
                <w:u w:val="single"/>
              </w:rPr>
              <w:t>S</w:t>
            </w:r>
            <w:r w:rsidR="00B469D2" w:rsidRPr="00F21107">
              <w:rPr>
                <w:rFonts w:asciiTheme="majorHAnsi" w:hAnsiTheme="majorHAnsi"/>
                <w:b/>
                <w:sz w:val="24"/>
                <w:szCs w:val="24"/>
                <w:u w:val="single"/>
              </w:rPr>
              <w:t>tudent Objectives</w:t>
            </w:r>
          </w:p>
          <w:p w:rsidR="00B469D2" w:rsidRPr="00F21107" w:rsidRDefault="00B469D2" w:rsidP="00986C25">
            <w:pPr>
              <w:spacing w:after="71"/>
              <w:textAlignment w:val="top"/>
              <w:rPr>
                <w:rFonts w:asciiTheme="majorHAnsi" w:eastAsia="Times New Roman" w:hAnsiTheme="majorHAnsi" w:cs="Times New Roman"/>
                <w:color w:val="595959"/>
                <w:sz w:val="24"/>
                <w:szCs w:val="24"/>
              </w:rPr>
            </w:pPr>
            <w:r w:rsidRPr="00F21107">
              <w:rPr>
                <w:rFonts w:asciiTheme="majorHAnsi" w:eastAsia="Times New Roman" w:hAnsiTheme="majorHAnsi" w:cs="Times New Roman"/>
                <w:color w:val="595959"/>
                <w:sz w:val="24"/>
                <w:szCs w:val="24"/>
              </w:rPr>
              <w:t>Define the term “coming of age novel.”</w:t>
            </w:r>
          </w:p>
          <w:p w:rsidR="00B469D2" w:rsidRPr="00F21107" w:rsidRDefault="00B469D2" w:rsidP="00986C25">
            <w:pPr>
              <w:spacing w:after="71"/>
              <w:textAlignment w:val="top"/>
              <w:rPr>
                <w:rFonts w:asciiTheme="majorHAnsi" w:eastAsia="Times New Roman" w:hAnsiTheme="majorHAnsi" w:cs="Times New Roman"/>
                <w:color w:val="595959"/>
                <w:sz w:val="24"/>
                <w:szCs w:val="24"/>
              </w:rPr>
            </w:pPr>
            <w:r w:rsidRPr="00F21107">
              <w:rPr>
                <w:rFonts w:asciiTheme="majorHAnsi" w:eastAsia="Times New Roman" w:hAnsiTheme="majorHAnsi" w:cs="Times New Roman"/>
                <w:color w:val="595959"/>
                <w:sz w:val="24"/>
                <w:szCs w:val="24"/>
              </w:rPr>
              <w:t>Compare the treatment of coming of age in a variety of novels.</w:t>
            </w:r>
          </w:p>
          <w:p w:rsidR="00B469D2" w:rsidRPr="00F21107" w:rsidRDefault="00B469D2" w:rsidP="00986C25">
            <w:pPr>
              <w:spacing w:after="71"/>
              <w:textAlignment w:val="top"/>
              <w:rPr>
                <w:rFonts w:asciiTheme="majorHAnsi" w:eastAsia="Times New Roman" w:hAnsiTheme="majorHAnsi" w:cs="Times New Roman"/>
                <w:color w:val="595959"/>
                <w:sz w:val="24"/>
                <w:szCs w:val="24"/>
              </w:rPr>
            </w:pPr>
            <w:r w:rsidRPr="00F21107">
              <w:rPr>
                <w:rFonts w:asciiTheme="majorHAnsi" w:eastAsia="Times New Roman" w:hAnsiTheme="majorHAnsi" w:cs="Times New Roman"/>
                <w:color w:val="595959"/>
                <w:sz w:val="24"/>
                <w:szCs w:val="24"/>
              </w:rPr>
              <w:t>Compare and contrast novels and movies versions of the novels.</w:t>
            </w:r>
          </w:p>
          <w:p w:rsidR="00B469D2" w:rsidRPr="00F21107" w:rsidRDefault="00B469D2" w:rsidP="00986C25">
            <w:pPr>
              <w:spacing w:after="71"/>
              <w:textAlignment w:val="top"/>
              <w:rPr>
                <w:rFonts w:asciiTheme="majorHAnsi" w:eastAsia="Times New Roman" w:hAnsiTheme="majorHAnsi" w:cs="Times New Roman"/>
                <w:color w:val="595959"/>
                <w:sz w:val="24"/>
                <w:szCs w:val="24"/>
              </w:rPr>
            </w:pPr>
            <w:r w:rsidRPr="00F21107">
              <w:rPr>
                <w:rFonts w:asciiTheme="majorHAnsi" w:eastAsia="Times New Roman" w:hAnsiTheme="majorHAnsi" w:cs="Times New Roman"/>
                <w:color w:val="595959"/>
                <w:sz w:val="24"/>
                <w:szCs w:val="24"/>
              </w:rPr>
              <w:t>Read and respond to literature and poetry in a variety of ways.</w:t>
            </w:r>
          </w:p>
          <w:p w:rsidR="00B469D2" w:rsidRPr="00F21107" w:rsidRDefault="00B469D2" w:rsidP="00986C25">
            <w:pPr>
              <w:spacing w:after="71"/>
              <w:textAlignment w:val="top"/>
              <w:rPr>
                <w:rFonts w:asciiTheme="majorHAnsi" w:eastAsia="Times New Roman" w:hAnsiTheme="majorHAnsi" w:cs="Times New Roman"/>
                <w:color w:val="595959"/>
                <w:sz w:val="24"/>
                <w:szCs w:val="24"/>
              </w:rPr>
            </w:pPr>
            <w:r w:rsidRPr="00F21107">
              <w:rPr>
                <w:rFonts w:asciiTheme="majorHAnsi" w:eastAsia="Times New Roman" w:hAnsiTheme="majorHAnsi" w:cs="Times New Roman"/>
                <w:color w:val="595959"/>
                <w:sz w:val="24"/>
                <w:szCs w:val="24"/>
              </w:rPr>
              <w:t>Compare and contrast how characters in a story respond to challenges and what they learn from their experience.</w:t>
            </w:r>
          </w:p>
          <w:p w:rsidR="00B469D2" w:rsidRPr="00F21107" w:rsidRDefault="00B469D2" w:rsidP="00986C25">
            <w:pPr>
              <w:spacing w:after="71"/>
              <w:textAlignment w:val="top"/>
              <w:rPr>
                <w:rFonts w:asciiTheme="majorHAnsi" w:eastAsia="Times New Roman" w:hAnsiTheme="majorHAnsi" w:cs="Times New Roman"/>
                <w:color w:val="595959"/>
                <w:sz w:val="24"/>
                <w:szCs w:val="24"/>
              </w:rPr>
            </w:pPr>
            <w:r w:rsidRPr="00F21107">
              <w:rPr>
                <w:rFonts w:asciiTheme="majorHAnsi" w:eastAsia="Times New Roman" w:hAnsiTheme="majorHAnsi" w:cs="Times New Roman"/>
                <w:color w:val="595959"/>
                <w:sz w:val="24"/>
                <w:szCs w:val="24"/>
              </w:rPr>
              <w:t>Generate interview questions; conduct a “mock” interview.</w:t>
            </w:r>
          </w:p>
          <w:p w:rsidR="00B469D2" w:rsidRPr="00F21107" w:rsidRDefault="00B469D2" w:rsidP="00986C25">
            <w:pPr>
              <w:spacing w:after="71"/>
              <w:textAlignment w:val="top"/>
              <w:rPr>
                <w:rFonts w:asciiTheme="majorHAnsi" w:eastAsia="Times New Roman" w:hAnsiTheme="majorHAnsi" w:cs="Times New Roman"/>
                <w:color w:val="595959"/>
                <w:sz w:val="24"/>
                <w:szCs w:val="24"/>
              </w:rPr>
            </w:pPr>
            <w:r w:rsidRPr="00F21107">
              <w:rPr>
                <w:rFonts w:asciiTheme="majorHAnsi" w:eastAsia="Times New Roman" w:hAnsiTheme="majorHAnsi" w:cs="Times New Roman"/>
                <w:color w:val="595959"/>
                <w:sz w:val="24"/>
                <w:szCs w:val="24"/>
              </w:rPr>
              <w:t>Research the steps that would be involved in turning a hobby or interest into a career.</w:t>
            </w:r>
          </w:p>
          <w:p w:rsidR="00B469D2" w:rsidRPr="00F21107" w:rsidRDefault="00B469D2" w:rsidP="00986C25">
            <w:pPr>
              <w:spacing w:after="71"/>
              <w:textAlignment w:val="top"/>
              <w:rPr>
                <w:rFonts w:asciiTheme="majorHAnsi" w:eastAsia="Times New Roman" w:hAnsiTheme="majorHAnsi" w:cs="Times New Roman"/>
                <w:color w:val="595959"/>
                <w:sz w:val="24"/>
                <w:szCs w:val="24"/>
              </w:rPr>
            </w:pPr>
            <w:r w:rsidRPr="00F21107">
              <w:rPr>
                <w:rFonts w:asciiTheme="majorHAnsi" w:eastAsia="Times New Roman" w:hAnsiTheme="majorHAnsi" w:cs="Times New Roman"/>
                <w:color w:val="595959"/>
                <w:sz w:val="24"/>
                <w:szCs w:val="24"/>
              </w:rPr>
              <w:t xml:space="preserve">Compare fiction and non-fiction books about the Great Depression, such as the historical context for </w:t>
            </w:r>
            <w:r w:rsidRPr="00F21107">
              <w:rPr>
                <w:rFonts w:asciiTheme="majorHAnsi" w:eastAsia="Times New Roman" w:hAnsiTheme="majorHAnsi" w:cs="Times New Roman"/>
                <w:i/>
                <w:iCs/>
                <w:color w:val="595959"/>
                <w:sz w:val="24"/>
                <w:szCs w:val="24"/>
              </w:rPr>
              <w:t xml:space="preserve">Bud, Not Buddy </w:t>
            </w:r>
            <w:r w:rsidRPr="00F21107">
              <w:rPr>
                <w:rFonts w:asciiTheme="majorHAnsi" w:eastAsia="Times New Roman" w:hAnsiTheme="majorHAnsi" w:cs="Times New Roman"/>
                <w:color w:val="595959"/>
                <w:sz w:val="24"/>
                <w:szCs w:val="24"/>
              </w:rPr>
              <w:t>(Paul Christopher)</w:t>
            </w:r>
            <w:r w:rsidRPr="00F21107">
              <w:rPr>
                <w:rFonts w:asciiTheme="majorHAnsi" w:eastAsia="Times New Roman" w:hAnsiTheme="majorHAnsi" w:cs="Times New Roman"/>
                <w:i/>
                <w:iCs/>
                <w:color w:val="595959"/>
                <w:sz w:val="24"/>
                <w:szCs w:val="24"/>
              </w:rPr>
              <w:t>.</w:t>
            </w:r>
          </w:p>
          <w:p w:rsidR="00B469D2" w:rsidRPr="00F21107" w:rsidRDefault="00B469D2" w:rsidP="00986C25">
            <w:pPr>
              <w:spacing w:after="71"/>
              <w:textAlignment w:val="top"/>
              <w:rPr>
                <w:rFonts w:asciiTheme="majorHAnsi" w:eastAsia="Times New Roman" w:hAnsiTheme="majorHAnsi" w:cs="Times New Roman"/>
                <w:color w:val="595959"/>
                <w:sz w:val="24"/>
                <w:szCs w:val="24"/>
              </w:rPr>
            </w:pPr>
            <w:r w:rsidRPr="00F21107">
              <w:rPr>
                <w:rFonts w:asciiTheme="majorHAnsi" w:eastAsia="Times New Roman" w:hAnsiTheme="majorHAnsi" w:cs="Times New Roman"/>
                <w:color w:val="595959"/>
                <w:sz w:val="24"/>
                <w:szCs w:val="24"/>
              </w:rPr>
              <w:t>Write and publish a multimedia coming of age presentation.</w:t>
            </w:r>
          </w:p>
          <w:p w:rsidR="00B469D2" w:rsidRPr="00F21107" w:rsidRDefault="00B469D2" w:rsidP="00986C25">
            <w:pPr>
              <w:spacing w:after="71"/>
              <w:textAlignment w:val="top"/>
              <w:rPr>
                <w:rFonts w:asciiTheme="majorHAnsi" w:eastAsia="Times New Roman" w:hAnsiTheme="majorHAnsi" w:cs="Times New Roman"/>
                <w:color w:val="595959"/>
                <w:sz w:val="24"/>
                <w:szCs w:val="24"/>
              </w:rPr>
            </w:pPr>
            <w:r w:rsidRPr="00F21107">
              <w:rPr>
                <w:rFonts w:asciiTheme="majorHAnsi" w:eastAsia="Times New Roman" w:hAnsiTheme="majorHAnsi" w:cs="Times New Roman"/>
                <w:color w:val="595959"/>
                <w:sz w:val="24"/>
                <w:szCs w:val="24"/>
              </w:rPr>
              <w:t>Participate in group discussions.</w:t>
            </w:r>
          </w:p>
          <w:p w:rsidR="00B469D2" w:rsidRPr="00F21107" w:rsidRDefault="00B469D2" w:rsidP="00986C25">
            <w:pPr>
              <w:rPr>
                <w:rFonts w:asciiTheme="majorHAnsi" w:hAnsiTheme="majorHAnsi"/>
                <w:sz w:val="24"/>
                <w:szCs w:val="24"/>
              </w:rPr>
            </w:pPr>
          </w:p>
          <w:p w:rsidR="00B469D2" w:rsidRPr="00F21107" w:rsidRDefault="00B469D2" w:rsidP="00986C25">
            <w:pPr>
              <w:rPr>
                <w:rFonts w:asciiTheme="majorHAnsi" w:hAnsiTheme="majorHAnsi"/>
                <w:sz w:val="24"/>
                <w:szCs w:val="24"/>
              </w:rPr>
            </w:pPr>
          </w:p>
          <w:p w:rsidR="00564193" w:rsidRPr="00F21107" w:rsidRDefault="00564193" w:rsidP="00986C25">
            <w:pPr>
              <w:rPr>
                <w:rFonts w:asciiTheme="majorHAnsi" w:hAnsiTheme="majorHAnsi"/>
                <w:sz w:val="24"/>
                <w:szCs w:val="24"/>
              </w:rPr>
            </w:pPr>
          </w:p>
          <w:p w:rsidR="00564193" w:rsidRPr="00F21107" w:rsidRDefault="00564193" w:rsidP="00986C25">
            <w:pPr>
              <w:rPr>
                <w:rFonts w:asciiTheme="majorHAnsi" w:hAnsiTheme="majorHAnsi"/>
                <w:sz w:val="24"/>
                <w:szCs w:val="24"/>
              </w:rPr>
            </w:pPr>
          </w:p>
        </w:tc>
      </w:tr>
      <w:tr w:rsidR="00564193" w:rsidRPr="00F21107" w:rsidTr="00564193">
        <w:tc>
          <w:tcPr>
            <w:tcW w:w="2923" w:type="dxa"/>
          </w:tcPr>
          <w:p w:rsidR="00564193" w:rsidRPr="00F21107" w:rsidRDefault="00564193" w:rsidP="00564193">
            <w:pPr>
              <w:jc w:val="center"/>
              <w:rPr>
                <w:rFonts w:asciiTheme="majorHAnsi" w:hAnsiTheme="majorHAnsi"/>
                <w:sz w:val="24"/>
                <w:szCs w:val="24"/>
              </w:rPr>
            </w:pPr>
            <w:r w:rsidRPr="00F21107">
              <w:rPr>
                <w:rFonts w:asciiTheme="majorHAnsi" w:hAnsiTheme="majorHAnsi"/>
                <w:sz w:val="24"/>
                <w:szCs w:val="24"/>
              </w:rPr>
              <w:lastRenderedPageBreak/>
              <w:t>Read Aloud</w:t>
            </w:r>
          </w:p>
        </w:tc>
        <w:tc>
          <w:tcPr>
            <w:tcW w:w="2923" w:type="dxa"/>
          </w:tcPr>
          <w:p w:rsidR="00564193" w:rsidRPr="00F21107" w:rsidRDefault="00564193" w:rsidP="00564193">
            <w:pPr>
              <w:jc w:val="center"/>
              <w:rPr>
                <w:rFonts w:asciiTheme="majorHAnsi" w:hAnsiTheme="majorHAnsi"/>
                <w:sz w:val="24"/>
                <w:szCs w:val="24"/>
              </w:rPr>
            </w:pPr>
            <w:r w:rsidRPr="00F21107">
              <w:rPr>
                <w:rFonts w:asciiTheme="majorHAnsi" w:hAnsiTheme="majorHAnsi"/>
                <w:sz w:val="24"/>
                <w:szCs w:val="24"/>
              </w:rPr>
              <w:t>Shared Reading</w:t>
            </w:r>
          </w:p>
        </w:tc>
        <w:tc>
          <w:tcPr>
            <w:tcW w:w="2923" w:type="dxa"/>
          </w:tcPr>
          <w:p w:rsidR="00564193" w:rsidRPr="00F21107" w:rsidRDefault="00564193" w:rsidP="00564193">
            <w:pPr>
              <w:jc w:val="center"/>
              <w:rPr>
                <w:rFonts w:asciiTheme="majorHAnsi" w:hAnsiTheme="majorHAnsi"/>
                <w:sz w:val="24"/>
                <w:szCs w:val="24"/>
              </w:rPr>
            </w:pPr>
            <w:r w:rsidRPr="00F21107">
              <w:rPr>
                <w:rFonts w:asciiTheme="majorHAnsi" w:hAnsiTheme="majorHAnsi"/>
                <w:sz w:val="24"/>
                <w:szCs w:val="24"/>
              </w:rPr>
              <w:t>Guided Reading</w:t>
            </w:r>
          </w:p>
        </w:tc>
        <w:tc>
          <w:tcPr>
            <w:tcW w:w="2923" w:type="dxa"/>
          </w:tcPr>
          <w:p w:rsidR="00564193" w:rsidRPr="00F21107" w:rsidRDefault="00564193" w:rsidP="00564193">
            <w:pPr>
              <w:jc w:val="center"/>
              <w:rPr>
                <w:rFonts w:asciiTheme="majorHAnsi" w:hAnsiTheme="majorHAnsi"/>
                <w:sz w:val="24"/>
                <w:szCs w:val="24"/>
              </w:rPr>
            </w:pPr>
            <w:r w:rsidRPr="00F21107">
              <w:rPr>
                <w:rFonts w:asciiTheme="majorHAnsi" w:hAnsiTheme="majorHAnsi"/>
                <w:sz w:val="24"/>
                <w:szCs w:val="24"/>
              </w:rPr>
              <w:t>Interactive Writing</w:t>
            </w:r>
            <w:r w:rsidR="00341EEB" w:rsidRPr="00F21107">
              <w:rPr>
                <w:rFonts w:asciiTheme="majorHAnsi" w:hAnsiTheme="majorHAnsi"/>
                <w:sz w:val="24"/>
                <w:szCs w:val="24"/>
              </w:rPr>
              <w:t>/Edit</w:t>
            </w:r>
          </w:p>
        </w:tc>
        <w:tc>
          <w:tcPr>
            <w:tcW w:w="2924" w:type="dxa"/>
          </w:tcPr>
          <w:p w:rsidR="00564193" w:rsidRPr="00F21107" w:rsidRDefault="00564193" w:rsidP="00986C25">
            <w:pPr>
              <w:jc w:val="center"/>
              <w:rPr>
                <w:rFonts w:asciiTheme="majorHAnsi" w:hAnsiTheme="majorHAnsi"/>
                <w:sz w:val="24"/>
                <w:szCs w:val="24"/>
              </w:rPr>
            </w:pPr>
            <w:r w:rsidRPr="00F21107">
              <w:rPr>
                <w:rFonts w:asciiTheme="majorHAnsi" w:hAnsiTheme="majorHAnsi"/>
                <w:sz w:val="24"/>
                <w:szCs w:val="24"/>
              </w:rPr>
              <w:t>Independent Writing</w:t>
            </w:r>
          </w:p>
        </w:tc>
      </w:tr>
      <w:tr w:rsidR="00564193" w:rsidRPr="00F21107" w:rsidTr="00564193">
        <w:tc>
          <w:tcPr>
            <w:tcW w:w="2923" w:type="dxa"/>
          </w:tcPr>
          <w:p w:rsidR="00564193" w:rsidRPr="00F21107" w:rsidRDefault="00564193">
            <w:pPr>
              <w:rPr>
                <w:rFonts w:asciiTheme="majorHAnsi" w:hAnsiTheme="majorHAnsi"/>
                <w:sz w:val="24"/>
                <w:szCs w:val="24"/>
              </w:rPr>
            </w:pPr>
          </w:p>
          <w:p w:rsidR="00564193" w:rsidRPr="00F21107" w:rsidRDefault="00B469D2">
            <w:pPr>
              <w:rPr>
                <w:rFonts w:asciiTheme="majorHAnsi" w:hAnsiTheme="majorHAnsi"/>
                <w:sz w:val="24"/>
                <w:szCs w:val="24"/>
              </w:rPr>
            </w:pPr>
            <w:r w:rsidRPr="00F21107">
              <w:rPr>
                <w:rFonts w:asciiTheme="majorHAnsi" w:hAnsiTheme="majorHAnsi"/>
                <w:sz w:val="24"/>
                <w:szCs w:val="24"/>
              </w:rPr>
              <w:t>Out of the Dust by Karen Hesse</w:t>
            </w:r>
          </w:p>
          <w:p w:rsidR="00564193" w:rsidRPr="00F21107" w:rsidRDefault="00564193">
            <w:pPr>
              <w:rPr>
                <w:rFonts w:asciiTheme="majorHAnsi" w:hAnsiTheme="majorHAnsi"/>
                <w:sz w:val="24"/>
                <w:szCs w:val="24"/>
              </w:rPr>
            </w:pPr>
          </w:p>
          <w:p w:rsidR="00125E06" w:rsidRPr="00125E06" w:rsidRDefault="00125E06" w:rsidP="00125E06">
            <w:pPr>
              <w:rPr>
                <w:rFonts w:ascii="Times New Roman" w:eastAsia="Times New Roman" w:hAnsi="Times New Roman" w:cs="Times New Roman"/>
                <w:sz w:val="24"/>
                <w:szCs w:val="24"/>
              </w:rPr>
            </w:pPr>
            <w:r w:rsidRPr="00125E06">
              <w:rPr>
                <w:rFonts w:ascii="Times New Roman" w:eastAsia="Times New Roman" w:hAnsi="Symbol" w:cs="Times New Roman"/>
                <w:sz w:val="24"/>
                <w:szCs w:val="24"/>
              </w:rPr>
              <w:t></w:t>
            </w:r>
            <w:r w:rsidRPr="00125E06">
              <w:rPr>
                <w:rFonts w:ascii="Times New Roman" w:eastAsia="Times New Roman" w:hAnsi="Times New Roman" w:cs="Times New Roman"/>
                <w:sz w:val="24"/>
                <w:szCs w:val="24"/>
              </w:rPr>
              <w:t xml:space="preserve">  </w:t>
            </w:r>
            <w:r w:rsidRPr="00125E06">
              <w:rPr>
                <w:rFonts w:ascii="Times New Roman" w:eastAsia="Times New Roman" w:hAnsi="Times New Roman" w:cs="Times New Roman"/>
                <w:i/>
                <w:iCs/>
                <w:sz w:val="24"/>
                <w:szCs w:val="24"/>
              </w:rPr>
              <w:t xml:space="preserve">The Secret Garden </w:t>
            </w:r>
            <w:r w:rsidRPr="00125E06">
              <w:rPr>
                <w:rFonts w:ascii="Times New Roman" w:eastAsia="Times New Roman" w:hAnsi="Times New Roman" w:cs="Times New Roman"/>
                <w:sz w:val="24"/>
                <w:szCs w:val="24"/>
              </w:rPr>
              <w:t xml:space="preserve">(Frances Hodgson Burnett) (E) </w:t>
            </w:r>
          </w:p>
          <w:p w:rsidR="00564193" w:rsidRPr="00F21107" w:rsidRDefault="00125E06" w:rsidP="00125E06">
            <w:pPr>
              <w:rPr>
                <w:rFonts w:asciiTheme="majorHAnsi" w:hAnsiTheme="majorHAnsi"/>
                <w:sz w:val="24"/>
                <w:szCs w:val="24"/>
              </w:rPr>
            </w:pPr>
            <w:r w:rsidRPr="00125E06">
              <w:rPr>
                <w:rFonts w:ascii="Times New Roman" w:eastAsia="Times New Roman" w:hAnsi="Symbol" w:cs="Times New Roman"/>
                <w:sz w:val="24"/>
                <w:szCs w:val="24"/>
              </w:rPr>
              <w:t></w:t>
            </w:r>
            <w:r w:rsidRPr="00125E06">
              <w:rPr>
                <w:rFonts w:ascii="Times New Roman" w:eastAsia="Times New Roman" w:hAnsi="Times New Roman" w:cs="Times New Roman"/>
                <w:sz w:val="24"/>
                <w:szCs w:val="24"/>
              </w:rPr>
              <w:t xml:space="preserve">  </w:t>
            </w:r>
            <w:r w:rsidRPr="00125E06">
              <w:rPr>
                <w:rFonts w:ascii="Times New Roman" w:eastAsia="Times New Roman" w:hAnsi="Times New Roman" w:cs="Times New Roman"/>
                <w:i/>
                <w:iCs/>
                <w:sz w:val="24"/>
                <w:szCs w:val="24"/>
              </w:rPr>
              <w:t>Tuck Everlasting</w:t>
            </w:r>
            <w:r w:rsidRPr="00125E06">
              <w:rPr>
                <w:rFonts w:ascii="Times New Roman" w:eastAsia="Times New Roman" w:hAnsi="Times New Roman" w:cs="Times New Roman"/>
                <w:sz w:val="24"/>
                <w:szCs w:val="24"/>
              </w:rPr>
              <w:t xml:space="preserve"> (Natalie Babbitt) (E)</w:t>
            </w:r>
          </w:p>
          <w:p w:rsidR="00564193" w:rsidRPr="00F21107" w:rsidRDefault="00564193">
            <w:pPr>
              <w:rPr>
                <w:rFonts w:asciiTheme="majorHAnsi" w:hAnsiTheme="majorHAnsi"/>
                <w:sz w:val="24"/>
                <w:szCs w:val="24"/>
              </w:rPr>
            </w:pPr>
          </w:p>
          <w:p w:rsidR="00564193" w:rsidRPr="00F21107" w:rsidRDefault="00CC0DAA">
            <w:pPr>
              <w:rPr>
                <w:rFonts w:asciiTheme="majorHAnsi" w:hAnsiTheme="majorHAnsi"/>
                <w:sz w:val="24"/>
                <w:szCs w:val="24"/>
              </w:rPr>
            </w:pPr>
            <w:r w:rsidRPr="00F21107">
              <w:rPr>
                <w:rFonts w:asciiTheme="majorHAnsi" w:hAnsiTheme="majorHAnsi"/>
                <w:sz w:val="24"/>
                <w:szCs w:val="24"/>
              </w:rPr>
              <w:t>Billy Boyle: A WW II Mystery  By James Benn</w:t>
            </w:r>
          </w:p>
          <w:p w:rsidR="00564193" w:rsidRPr="00F21107" w:rsidRDefault="00564193">
            <w:pPr>
              <w:rPr>
                <w:rFonts w:asciiTheme="majorHAnsi" w:hAnsiTheme="majorHAnsi"/>
                <w:sz w:val="24"/>
                <w:szCs w:val="24"/>
              </w:rPr>
            </w:pPr>
          </w:p>
          <w:p w:rsidR="00564193" w:rsidRPr="00F21107" w:rsidRDefault="00564193">
            <w:pPr>
              <w:rPr>
                <w:rFonts w:asciiTheme="majorHAnsi" w:hAnsiTheme="majorHAnsi"/>
                <w:sz w:val="24"/>
                <w:szCs w:val="24"/>
              </w:rPr>
            </w:pPr>
          </w:p>
          <w:p w:rsidR="00564193" w:rsidRPr="00F21107" w:rsidRDefault="00564193">
            <w:pPr>
              <w:rPr>
                <w:rFonts w:asciiTheme="majorHAnsi" w:hAnsiTheme="majorHAnsi"/>
                <w:sz w:val="24"/>
                <w:szCs w:val="24"/>
              </w:rPr>
            </w:pPr>
          </w:p>
          <w:p w:rsidR="00564193" w:rsidRPr="00F21107" w:rsidRDefault="00564193">
            <w:pPr>
              <w:rPr>
                <w:rFonts w:asciiTheme="majorHAnsi" w:hAnsiTheme="majorHAnsi"/>
                <w:sz w:val="24"/>
                <w:szCs w:val="24"/>
              </w:rPr>
            </w:pPr>
          </w:p>
          <w:p w:rsidR="00564193" w:rsidRPr="00F21107" w:rsidRDefault="00564193">
            <w:pPr>
              <w:rPr>
                <w:rFonts w:asciiTheme="majorHAnsi" w:hAnsiTheme="majorHAnsi"/>
                <w:sz w:val="24"/>
                <w:szCs w:val="24"/>
              </w:rPr>
            </w:pPr>
          </w:p>
          <w:p w:rsidR="00564193" w:rsidRPr="00F21107" w:rsidRDefault="00564193">
            <w:pPr>
              <w:rPr>
                <w:rFonts w:asciiTheme="majorHAnsi" w:hAnsiTheme="majorHAnsi"/>
                <w:sz w:val="24"/>
                <w:szCs w:val="24"/>
              </w:rPr>
            </w:pPr>
          </w:p>
          <w:p w:rsidR="00564193" w:rsidRPr="00F21107" w:rsidRDefault="00564193">
            <w:pPr>
              <w:rPr>
                <w:rFonts w:asciiTheme="majorHAnsi" w:hAnsiTheme="majorHAnsi"/>
                <w:sz w:val="24"/>
                <w:szCs w:val="24"/>
              </w:rPr>
            </w:pPr>
          </w:p>
          <w:p w:rsidR="00564193" w:rsidRPr="00F21107" w:rsidRDefault="00564193">
            <w:pPr>
              <w:rPr>
                <w:rFonts w:asciiTheme="majorHAnsi" w:hAnsiTheme="majorHAnsi"/>
                <w:sz w:val="24"/>
                <w:szCs w:val="24"/>
              </w:rPr>
            </w:pPr>
          </w:p>
          <w:p w:rsidR="00564193" w:rsidRPr="00F21107" w:rsidRDefault="00564193">
            <w:pPr>
              <w:rPr>
                <w:rFonts w:asciiTheme="majorHAnsi" w:hAnsiTheme="majorHAnsi"/>
                <w:sz w:val="24"/>
                <w:szCs w:val="24"/>
              </w:rPr>
            </w:pPr>
          </w:p>
        </w:tc>
        <w:tc>
          <w:tcPr>
            <w:tcW w:w="2923" w:type="dxa"/>
          </w:tcPr>
          <w:p w:rsidR="00CC0DAA" w:rsidRPr="00F21107" w:rsidRDefault="00CC0DAA" w:rsidP="00CC0DAA">
            <w:pPr>
              <w:spacing w:after="71" w:line="401" w:lineRule="atLeast"/>
              <w:textAlignment w:val="top"/>
              <w:rPr>
                <w:rFonts w:asciiTheme="majorHAnsi" w:eastAsia="Times New Roman" w:hAnsiTheme="majorHAnsi" w:cs="Times New Roman"/>
                <w:color w:val="595959"/>
                <w:sz w:val="24"/>
                <w:szCs w:val="24"/>
              </w:rPr>
            </w:pPr>
            <w:r w:rsidRPr="00F21107">
              <w:rPr>
                <w:rFonts w:asciiTheme="majorHAnsi" w:eastAsia="Times New Roman" w:hAnsiTheme="majorHAnsi" w:cs="Times New Roman"/>
                <w:color w:val="595959"/>
                <w:sz w:val="24"/>
                <w:szCs w:val="24"/>
              </w:rPr>
              <w:t xml:space="preserve"> “Freedom” (William Stafford)</w:t>
            </w:r>
          </w:p>
          <w:p w:rsidR="00CC0DAA" w:rsidRPr="00F21107" w:rsidRDefault="00CC0DAA" w:rsidP="00CC0DAA">
            <w:pPr>
              <w:spacing w:after="71" w:line="401" w:lineRule="atLeast"/>
              <w:textAlignment w:val="top"/>
              <w:rPr>
                <w:rFonts w:asciiTheme="majorHAnsi" w:eastAsia="Times New Roman" w:hAnsiTheme="majorHAnsi" w:cs="Times New Roman"/>
                <w:color w:val="595959"/>
                <w:sz w:val="24"/>
                <w:szCs w:val="24"/>
              </w:rPr>
            </w:pPr>
            <w:r w:rsidRPr="00F21107">
              <w:rPr>
                <w:rFonts w:asciiTheme="majorHAnsi" w:eastAsia="Times New Roman" w:hAnsiTheme="majorHAnsi" w:cs="Times New Roman"/>
                <w:color w:val="595959"/>
                <w:sz w:val="24"/>
                <w:szCs w:val="24"/>
              </w:rPr>
              <w:t>“I’m Nobody! Who are you?” (Emily Dickinson) (EA)</w:t>
            </w:r>
          </w:p>
          <w:p w:rsidR="00564193" w:rsidRPr="00F21107" w:rsidRDefault="00CC0DAA" w:rsidP="00AB4568">
            <w:pPr>
              <w:spacing w:after="71" w:line="401" w:lineRule="atLeast"/>
              <w:textAlignment w:val="top"/>
              <w:rPr>
                <w:rFonts w:asciiTheme="majorHAnsi" w:eastAsia="Times New Roman" w:hAnsiTheme="majorHAnsi" w:cs="Times New Roman"/>
                <w:color w:val="595959"/>
                <w:sz w:val="24"/>
                <w:szCs w:val="24"/>
              </w:rPr>
            </w:pPr>
            <w:r w:rsidRPr="00F21107">
              <w:rPr>
                <w:rFonts w:asciiTheme="majorHAnsi" w:eastAsia="Times New Roman" w:hAnsiTheme="majorHAnsi" w:cs="Times New Roman"/>
                <w:color w:val="595959"/>
                <w:sz w:val="24"/>
                <w:szCs w:val="24"/>
              </w:rPr>
              <w:t>“Dreams” (Nikki Giovanni) (EA)</w:t>
            </w:r>
          </w:p>
        </w:tc>
        <w:tc>
          <w:tcPr>
            <w:tcW w:w="2923" w:type="dxa"/>
          </w:tcPr>
          <w:p w:rsidR="00564193" w:rsidRPr="00F21107" w:rsidRDefault="00CC0DAA">
            <w:pPr>
              <w:rPr>
                <w:rFonts w:asciiTheme="majorHAnsi" w:hAnsiTheme="majorHAnsi"/>
                <w:sz w:val="24"/>
                <w:szCs w:val="24"/>
              </w:rPr>
            </w:pPr>
            <w:r w:rsidRPr="00F21107">
              <w:rPr>
                <w:rFonts w:asciiTheme="majorHAnsi" w:hAnsiTheme="majorHAnsi"/>
                <w:sz w:val="24"/>
                <w:szCs w:val="24"/>
              </w:rPr>
              <w:t xml:space="preserve">Leveled readers for WWI and WWII </w:t>
            </w:r>
            <w:r w:rsidR="00125E06">
              <w:rPr>
                <w:rFonts w:asciiTheme="majorHAnsi" w:hAnsiTheme="majorHAnsi"/>
                <w:sz w:val="24"/>
                <w:szCs w:val="24"/>
              </w:rPr>
              <w:t>and the Great Depression</w:t>
            </w:r>
          </w:p>
        </w:tc>
        <w:tc>
          <w:tcPr>
            <w:tcW w:w="2923" w:type="dxa"/>
          </w:tcPr>
          <w:p w:rsidR="00564193" w:rsidRPr="00F21107" w:rsidRDefault="00F21107">
            <w:pPr>
              <w:rPr>
                <w:rFonts w:asciiTheme="majorHAnsi" w:hAnsiTheme="majorHAnsi"/>
              </w:rPr>
            </w:pPr>
            <w:r w:rsidRPr="00F21107">
              <w:rPr>
                <w:rFonts w:asciiTheme="majorHAnsi" w:hAnsiTheme="majorHAnsi"/>
              </w:rPr>
              <w:t>Create a class chart of characters we read about and ways they “grow up” in stories we read.</w:t>
            </w:r>
          </w:p>
          <w:p w:rsidR="00F21107" w:rsidRPr="00F21107" w:rsidRDefault="00F21107">
            <w:pPr>
              <w:rPr>
                <w:rFonts w:asciiTheme="majorHAnsi" w:hAnsiTheme="majorHAnsi"/>
              </w:rPr>
            </w:pPr>
          </w:p>
          <w:p w:rsidR="00F21107" w:rsidRPr="00F21107" w:rsidRDefault="00F21107" w:rsidP="00F21107">
            <w:pPr>
              <w:rPr>
                <w:rFonts w:asciiTheme="majorHAnsi" w:hAnsiTheme="majorHAnsi"/>
                <w:sz w:val="24"/>
                <w:szCs w:val="24"/>
              </w:rPr>
            </w:pPr>
            <w:r w:rsidRPr="00F21107">
              <w:rPr>
                <w:rFonts w:asciiTheme="majorHAnsi" w:hAnsiTheme="majorHAnsi"/>
              </w:rPr>
              <w:t>As a class, we will keep a chart with the categories of the novels we’ve read. As the chart is filled in, and at the end of the unit, we will use this information to make comparisons and generalizations about characters (and people) who undergo changes in their development:</w:t>
            </w:r>
          </w:p>
        </w:tc>
        <w:tc>
          <w:tcPr>
            <w:tcW w:w="2924" w:type="dxa"/>
          </w:tcPr>
          <w:p w:rsidR="00564193" w:rsidRPr="00F21107" w:rsidRDefault="005E051E">
            <w:pPr>
              <w:rPr>
                <w:rFonts w:asciiTheme="majorHAnsi" w:hAnsiTheme="majorHAnsi"/>
                <w:sz w:val="24"/>
                <w:szCs w:val="24"/>
              </w:rPr>
            </w:pPr>
            <w:r w:rsidRPr="00F21107">
              <w:rPr>
                <w:rFonts w:asciiTheme="majorHAnsi" w:hAnsiTheme="majorHAnsi"/>
                <w:sz w:val="24"/>
                <w:szCs w:val="24"/>
              </w:rPr>
              <w:t>Students will research and produce an expository essay on the events of WWI WWII and the Great Depression.</w:t>
            </w:r>
            <w:r w:rsidR="00125E06">
              <w:rPr>
                <w:rFonts w:asciiTheme="majorHAnsi" w:hAnsiTheme="majorHAnsi"/>
                <w:sz w:val="24"/>
                <w:szCs w:val="24"/>
              </w:rPr>
              <w:t xml:space="preserve"> (could be done as a multimedia presentation)</w:t>
            </w:r>
          </w:p>
          <w:p w:rsidR="00F21107" w:rsidRPr="00F21107" w:rsidRDefault="00F21107">
            <w:pPr>
              <w:rPr>
                <w:rFonts w:asciiTheme="majorHAnsi" w:hAnsiTheme="majorHAnsi"/>
                <w:sz w:val="24"/>
                <w:szCs w:val="24"/>
              </w:rPr>
            </w:pPr>
          </w:p>
          <w:p w:rsidR="00F21107" w:rsidRPr="00F21107" w:rsidRDefault="00F21107">
            <w:pPr>
              <w:rPr>
                <w:rFonts w:asciiTheme="majorHAnsi" w:hAnsiTheme="majorHAnsi"/>
                <w:sz w:val="24"/>
                <w:szCs w:val="24"/>
              </w:rPr>
            </w:pPr>
            <w:r w:rsidRPr="00F21107">
              <w:rPr>
                <w:rFonts w:asciiTheme="majorHAnsi" w:hAnsiTheme="majorHAnsi"/>
                <w:sz w:val="24"/>
                <w:szCs w:val="24"/>
              </w:rPr>
              <w:t xml:space="preserve">Student will keep a </w:t>
            </w:r>
            <w:r>
              <w:rPr>
                <w:rFonts w:asciiTheme="majorHAnsi" w:hAnsiTheme="majorHAnsi"/>
                <w:sz w:val="24"/>
                <w:szCs w:val="24"/>
              </w:rPr>
              <w:t xml:space="preserve">response </w:t>
            </w:r>
            <w:r w:rsidRPr="00F21107">
              <w:rPr>
                <w:rFonts w:asciiTheme="majorHAnsi" w:hAnsiTheme="majorHAnsi"/>
                <w:sz w:val="24"/>
                <w:szCs w:val="24"/>
              </w:rPr>
              <w:t>journal</w:t>
            </w:r>
            <w:r>
              <w:rPr>
                <w:rFonts w:asciiTheme="majorHAnsi" w:hAnsiTheme="majorHAnsi"/>
                <w:sz w:val="24"/>
                <w:szCs w:val="24"/>
              </w:rPr>
              <w:t xml:space="preserve"> about the coming of age novel the class is reading.</w:t>
            </w:r>
          </w:p>
        </w:tc>
      </w:tr>
      <w:tr w:rsidR="00564193" w:rsidRPr="00F21107" w:rsidTr="00ED3C86">
        <w:tc>
          <w:tcPr>
            <w:tcW w:w="2923" w:type="dxa"/>
          </w:tcPr>
          <w:p w:rsidR="00564193" w:rsidRPr="00F21107" w:rsidRDefault="00341EEB" w:rsidP="00564193">
            <w:pPr>
              <w:jc w:val="center"/>
              <w:rPr>
                <w:rFonts w:asciiTheme="majorHAnsi" w:hAnsiTheme="majorHAnsi"/>
                <w:sz w:val="24"/>
                <w:szCs w:val="24"/>
              </w:rPr>
            </w:pPr>
            <w:r w:rsidRPr="00F21107">
              <w:rPr>
                <w:rFonts w:asciiTheme="majorHAnsi" w:hAnsiTheme="majorHAnsi"/>
                <w:sz w:val="24"/>
                <w:szCs w:val="24"/>
              </w:rPr>
              <w:t>Technology</w:t>
            </w:r>
          </w:p>
        </w:tc>
        <w:tc>
          <w:tcPr>
            <w:tcW w:w="2923" w:type="dxa"/>
          </w:tcPr>
          <w:p w:rsidR="00564193" w:rsidRPr="00F21107" w:rsidRDefault="00564193" w:rsidP="00564193">
            <w:pPr>
              <w:jc w:val="center"/>
              <w:rPr>
                <w:rFonts w:asciiTheme="majorHAnsi" w:hAnsiTheme="majorHAnsi"/>
                <w:sz w:val="24"/>
                <w:szCs w:val="24"/>
              </w:rPr>
            </w:pPr>
            <w:r w:rsidRPr="00F21107">
              <w:rPr>
                <w:rFonts w:asciiTheme="majorHAnsi" w:hAnsiTheme="majorHAnsi"/>
                <w:sz w:val="24"/>
                <w:szCs w:val="24"/>
              </w:rPr>
              <w:t>Assessment/Rubrics</w:t>
            </w:r>
          </w:p>
        </w:tc>
        <w:tc>
          <w:tcPr>
            <w:tcW w:w="2923" w:type="dxa"/>
          </w:tcPr>
          <w:p w:rsidR="00564193" w:rsidRPr="00F21107" w:rsidRDefault="00564193" w:rsidP="00564193">
            <w:pPr>
              <w:jc w:val="center"/>
              <w:rPr>
                <w:rFonts w:asciiTheme="majorHAnsi" w:hAnsiTheme="majorHAnsi"/>
                <w:sz w:val="24"/>
                <w:szCs w:val="24"/>
              </w:rPr>
            </w:pPr>
            <w:r w:rsidRPr="00F21107">
              <w:rPr>
                <w:rFonts w:asciiTheme="majorHAnsi" w:hAnsiTheme="majorHAnsi"/>
                <w:sz w:val="24"/>
                <w:szCs w:val="24"/>
              </w:rPr>
              <w:t>Book Clubs</w:t>
            </w:r>
          </w:p>
        </w:tc>
        <w:tc>
          <w:tcPr>
            <w:tcW w:w="5847" w:type="dxa"/>
            <w:gridSpan w:val="2"/>
          </w:tcPr>
          <w:p w:rsidR="00564193" w:rsidRPr="00F21107" w:rsidRDefault="00564193" w:rsidP="00564193">
            <w:pPr>
              <w:jc w:val="center"/>
              <w:rPr>
                <w:rFonts w:asciiTheme="majorHAnsi" w:hAnsiTheme="majorHAnsi"/>
                <w:sz w:val="24"/>
                <w:szCs w:val="24"/>
              </w:rPr>
            </w:pPr>
            <w:r w:rsidRPr="00F21107">
              <w:rPr>
                <w:rFonts w:asciiTheme="majorHAnsi" w:hAnsiTheme="majorHAnsi"/>
                <w:sz w:val="24"/>
                <w:szCs w:val="24"/>
              </w:rPr>
              <w:t>Literacy Centers/Independent Work</w:t>
            </w:r>
          </w:p>
        </w:tc>
      </w:tr>
      <w:tr w:rsidR="00564193" w:rsidRPr="00F21107" w:rsidTr="00D428EB">
        <w:tc>
          <w:tcPr>
            <w:tcW w:w="2923" w:type="dxa"/>
          </w:tcPr>
          <w:p w:rsidR="00564193" w:rsidRPr="00F21107" w:rsidRDefault="00564193">
            <w:pPr>
              <w:rPr>
                <w:rFonts w:asciiTheme="majorHAnsi" w:hAnsiTheme="majorHAnsi"/>
                <w:sz w:val="24"/>
                <w:szCs w:val="24"/>
              </w:rPr>
            </w:pPr>
          </w:p>
          <w:p w:rsidR="00564193" w:rsidRPr="00F21107" w:rsidRDefault="005E051E" w:rsidP="005E051E">
            <w:pPr>
              <w:rPr>
                <w:rFonts w:asciiTheme="majorHAnsi" w:hAnsiTheme="majorHAnsi"/>
                <w:sz w:val="24"/>
                <w:szCs w:val="24"/>
              </w:rPr>
            </w:pPr>
            <w:r w:rsidRPr="00F21107">
              <w:rPr>
                <w:rFonts w:asciiTheme="majorHAnsi" w:hAnsiTheme="majorHAnsi"/>
                <w:color w:val="595959"/>
                <w:sz w:val="24"/>
                <w:szCs w:val="24"/>
              </w:rPr>
              <w:t>With some guidance and support from adults, use technology, including the Internet, to produce and publish writing as well as to interact and collaborate with others; demonstrate sufficient command of keyboarding skills to type a minimum of two pages in a single sitting.</w:t>
            </w:r>
          </w:p>
        </w:tc>
        <w:tc>
          <w:tcPr>
            <w:tcW w:w="2923" w:type="dxa"/>
          </w:tcPr>
          <w:p w:rsidR="00564193" w:rsidRPr="00F21107" w:rsidRDefault="00564193">
            <w:pPr>
              <w:rPr>
                <w:rFonts w:asciiTheme="majorHAnsi" w:hAnsiTheme="majorHAnsi"/>
                <w:sz w:val="24"/>
                <w:szCs w:val="24"/>
              </w:rPr>
            </w:pPr>
          </w:p>
        </w:tc>
        <w:tc>
          <w:tcPr>
            <w:tcW w:w="2923" w:type="dxa"/>
          </w:tcPr>
          <w:p w:rsidR="00564193" w:rsidRPr="00F21107" w:rsidRDefault="00CC0DAA">
            <w:pPr>
              <w:rPr>
                <w:rFonts w:asciiTheme="majorHAnsi" w:hAnsiTheme="majorHAnsi"/>
                <w:sz w:val="24"/>
                <w:szCs w:val="24"/>
              </w:rPr>
            </w:pPr>
            <w:r w:rsidRPr="00F21107">
              <w:rPr>
                <w:rFonts w:asciiTheme="majorHAnsi" w:hAnsiTheme="majorHAnsi"/>
                <w:sz w:val="24"/>
                <w:szCs w:val="24"/>
              </w:rPr>
              <w:t xml:space="preserve"> Billy Boyle Mystery series by James R. Benn</w:t>
            </w:r>
          </w:p>
        </w:tc>
        <w:tc>
          <w:tcPr>
            <w:tcW w:w="5847" w:type="dxa"/>
            <w:gridSpan w:val="2"/>
          </w:tcPr>
          <w:p w:rsidR="00564193" w:rsidRPr="00F21107" w:rsidRDefault="00564193">
            <w:pPr>
              <w:rPr>
                <w:rFonts w:asciiTheme="majorHAnsi" w:hAnsiTheme="majorHAnsi"/>
                <w:sz w:val="24"/>
                <w:szCs w:val="24"/>
              </w:rPr>
            </w:pPr>
          </w:p>
          <w:p w:rsidR="00125E06" w:rsidRDefault="00125E06">
            <w:pPr>
              <w:rPr>
                <w:rFonts w:asciiTheme="majorHAnsi" w:hAnsiTheme="majorHAnsi"/>
                <w:sz w:val="24"/>
                <w:szCs w:val="24"/>
              </w:rPr>
            </w:pPr>
            <w:r>
              <w:rPr>
                <w:rFonts w:asciiTheme="majorHAnsi" w:hAnsiTheme="majorHAnsi"/>
                <w:sz w:val="24"/>
                <w:szCs w:val="24"/>
              </w:rPr>
              <w:t>-Established center routines</w:t>
            </w:r>
          </w:p>
          <w:p w:rsidR="005537D1" w:rsidRPr="00F21107" w:rsidRDefault="00125E06">
            <w:pPr>
              <w:rPr>
                <w:rFonts w:asciiTheme="majorHAnsi" w:hAnsiTheme="majorHAnsi"/>
                <w:sz w:val="24"/>
                <w:szCs w:val="24"/>
              </w:rPr>
            </w:pPr>
            <w:r>
              <w:rPr>
                <w:rFonts w:asciiTheme="majorHAnsi" w:hAnsiTheme="majorHAnsi"/>
                <w:sz w:val="24"/>
                <w:szCs w:val="24"/>
              </w:rPr>
              <w:t xml:space="preserve">     -</w:t>
            </w:r>
            <w:r w:rsidR="005E051E" w:rsidRPr="00F21107">
              <w:rPr>
                <w:rFonts w:asciiTheme="majorHAnsi" w:hAnsiTheme="majorHAnsi"/>
                <w:sz w:val="24"/>
                <w:szCs w:val="24"/>
              </w:rPr>
              <w:t>USA Weekly</w:t>
            </w:r>
          </w:p>
          <w:p w:rsidR="005E051E" w:rsidRPr="00F21107" w:rsidRDefault="00125E06">
            <w:pPr>
              <w:rPr>
                <w:rFonts w:asciiTheme="majorHAnsi" w:hAnsiTheme="majorHAnsi"/>
                <w:sz w:val="24"/>
                <w:szCs w:val="24"/>
              </w:rPr>
            </w:pPr>
            <w:r>
              <w:rPr>
                <w:rFonts w:asciiTheme="majorHAnsi" w:hAnsiTheme="majorHAnsi"/>
                <w:sz w:val="24"/>
                <w:szCs w:val="24"/>
              </w:rPr>
              <w:t xml:space="preserve">     -</w:t>
            </w:r>
            <w:r w:rsidR="005E051E" w:rsidRPr="00F21107">
              <w:rPr>
                <w:rFonts w:asciiTheme="majorHAnsi" w:hAnsiTheme="majorHAnsi"/>
                <w:sz w:val="24"/>
                <w:szCs w:val="24"/>
              </w:rPr>
              <w:t>Language work</w:t>
            </w:r>
            <w:r>
              <w:rPr>
                <w:rFonts w:asciiTheme="majorHAnsi" w:hAnsiTheme="majorHAnsi"/>
                <w:sz w:val="24"/>
                <w:szCs w:val="24"/>
              </w:rPr>
              <w:t xml:space="preserve"> (conventions, sentence combining)</w:t>
            </w:r>
          </w:p>
          <w:p w:rsidR="005E051E" w:rsidRPr="00F21107" w:rsidRDefault="00125E06">
            <w:pPr>
              <w:rPr>
                <w:rFonts w:asciiTheme="majorHAnsi" w:hAnsiTheme="majorHAnsi"/>
                <w:sz w:val="24"/>
                <w:szCs w:val="24"/>
              </w:rPr>
            </w:pPr>
            <w:r>
              <w:rPr>
                <w:rFonts w:asciiTheme="majorHAnsi" w:hAnsiTheme="majorHAnsi"/>
                <w:sz w:val="24"/>
                <w:szCs w:val="24"/>
              </w:rPr>
              <w:t xml:space="preserve">    -</w:t>
            </w:r>
            <w:r w:rsidR="005E051E" w:rsidRPr="00F21107">
              <w:rPr>
                <w:rFonts w:asciiTheme="majorHAnsi" w:hAnsiTheme="majorHAnsi"/>
                <w:sz w:val="24"/>
                <w:szCs w:val="24"/>
              </w:rPr>
              <w:t>Poetry</w:t>
            </w:r>
            <w:r>
              <w:rPr>
                <w:rFonts w:asciiTheme="majorHAnsi" w:hAnsiTheme="majorHAnsi"/>
                <w:sz w:val="24"/>
                <w:szCs w:val="24"/>
              </w:rPr>
              <w:t>- read and respond</w:t>
            </w:r>
          </w:p>
          <w:p w:rsidR="005537D1" w:rsidRPr="00F21107" w:rsidRDefault="005537D1">
            <w:pPr>
              <w:rPr>
                <w:rFonts w:asciiTheme="majorHAnsi" w:hAnsiTheme="majorHAnsi"/>
                <w:sz w:val="24"/>
                <w:szCs w:val="24"/>
              </w:rPr>
            </w:pPr>
          </w:p>
          <w:p w:rsidR="005537D1" w:rsidRPr="00F21107" w:rsidRDefault="005537D1">
            <w:pPr>
              <w:rPr>
                <w:rFonts w:asciiTheme="majorHAnsi" w:hAnsiTheme="majorHAnsi"/>
                <w:sz w:val="24"/>
                <w:szCs w:val="24"/>
              </w:rPr>
            </w:pPr>
          </w:p>
          <w:p w:rsidR="005537D1" w:rsidRPr="00F21107" w:rsidRDefault="005537D1">
            <w:pPr>
              <w:rPr>
                <w:rFonts w:asciiTheme="majorHAnsi" w:hAnsiTheme="majorHAnsi"/>
                <w:sz w:val="24"/>
                <w:szCs w:val="24"/>
              </w:rPr>
            </w:pPr>
          </w:p>
          <w:p w:rsidR="005537D1" w:rsidRPr="00F21107" w:rsidRDefault="005537D1">
            <w:pPr>
              <w:rPr>
                <w:rFonts w:asciiTheme="majorHAnsi" w:hAnsiTheme="majorHAnsi"/>
                <w:sz w:val="24"/>
                <w:szCs w:val="24"/>
              </w:rPr>
            </w:pPr>
          </w:p>
          <w:p w:rsidR="005537D1" w:rsidRPr="00F21107" w:rsidRDefault="005537D1">
            <w:pPr>
              <w:rPr>
                <w:rFonts w:asciiTheme="majorHAnsi" w:hAnsiTheme="majorHAnsi"/>
                <w:sz w:val="24"/>
                <w:szCs w:val="24"/>
              </w:rPr>
            </w:pPr>
          </w:p>
          <w:p w:rsidR="005537D1" w:rsidRPr="00F21107" w:rsidRDefault="005537D1">
            <w:pPr>
              <w:rPr>
                <w:rFonts w:asciiTheme="majorHAnsi" w:hAnsiTheme="majorHAnsi"/>
                <w:sz w:val="24"/>
                <w:szCs w:val="24"/>
              </w:rPr>
            </w:pPr>
          </w:p>
          <w:p w:rsidR="005537D1" w:rsidRPr="00F21107" w:rsidRDefault="005537D1">
            <w:pPr>
              <w:rPr>
                <w:rFonts w:asciiTheme="majorHAnsi" w:hAnsiTheme="majorHAnsi"/>
                <w:sz w:val="24"/>
                <w:szCs w:val="24"/>
              </w:rPr>
            </w:pPr>
          </w:p>
          <w:p w:rsidR="005537D1" w:rsidRPr="00F21107" w:rsidRDefault="005537D1">
            <w:pPr>
              <w:rPr>
                <w:rFonts w:asciiTheme="majorHAnsi" w:hAnsiTheme="majorHAnsi"/>
                <w:sz w:val="24"/>
                <w:szCs w:val="24"/>
              </w:rPr>
            </w:pPr>
          </w:p>
        </w:tc>
      </w:tr>
      <w:tr w:rsidR="00125E06" w:rsidRPr="00F21107" w:rsidTr="00D428EB">
        <w:tc>
          <w:tcPr>
            <w:tcW w:w="2923" w:type="dxa"/>
          </w:tcPr>
          <w:p w:rsidR="00125E06" w:rsidRPr="00F21107" w:rsidRDefault="00125E06">
            <w:pPr>
              <w:rPr>
                <w:rFonts w:asciiTheme="majorHAnsi" w:hAnsiTheme="majorHAnsi"/>
                <w:sz w:val="24"/>
                <w:szCs w:val="24"/>
              </w:rPr>
            </w:pPr>
          </w:p>
        </w:tc>
        <w:tc>
          <w:tcPr>
            <w:tcW w:w="2923" w:type="dxa"/>
          </w:tcPr>
          <w:p w:rsidR="00125E06" w:rsidRPr="00F21107" w:rsidRDefault="00125E06">
            <w:pPr>
              <w:rPr>
                <w:rFonts w:asciiTheme="majorHAnsi" w:hAnsiTheme="majorHAnsi"/>
                <w:sz w:val="24"/>
                <w:szCs w:val="24"/>
              </w:rPr>
            </w:pPr>
          </w:p>
        </w:tc>
        <w:tc>
          <w:tcPr>
            <w:tcW w:w="2923" w:type="dxa"/>
          </w:tcPr>
          <w:p w:rsidR="00125E06" w:rsidRPr="00F21107" w:rsidRDefault="00125E06">
            <w:pPr>
              <w:rPr>
                <w:rFonts w:asciiTheme="majorHAnsi" w:hAnsiTheme="majorHAnsi"/>
                <w:sz w:val="24"/>
                <w:szCs w:val="24"/>
              </w:rPr>
            </w:pPr>
          </w:p>
        </w:tc>
        <w:tc>
          <w:tcPr>
            <w:tcW w:w="5847" w:type="dxa"/>
            <w:gridSpan w:val="2"/>
          </w:tcPr>
          <w:p w:rsidR="00125E06" w:rsidRPr="00F21107" w:rsidRDefault="00125E06">
            <w:pPr>
              <w:rPr>
                <w:rFonts w:asciiTheme="majorHAnsi" w:hAnsiTheme="majorHAnsi"/>
                <w:sz w:val="24"/>
                <w:szCs w:val="24"/>
              </w:rPr>
            </w:pPr>
          </w:p>
        </w:tc>
      </w:tr>
    </w:tbl>
    <w:p w:rsidR="00140637" w:rsidRPr="00F21107" w:rsidRDefault="00140637" w:rsidP="00564193">
      <w:pPr>
        <w:rPr>
          <w:rFonts w:asciiTheme="majorHAnsi" w:hAnsiTheme="majorHAnsi"/>
        </w:rPr>
      </w:pPr>
    </w:p>
    <w:sectPr w:rsidR="00140637" w:rsidRPr="00F21107" w:rsidSect="00564193">
      <w:pgSz w:w="15840" w:h="12240" w:orient="landscape"/>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2F4B9C"/>
    <w:multiLevelType w:val="multilevel"/>
    <w:tmpl w:val="AB821CB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nsid w:val="338D5D80"/>
    <w:multiLevelType w:val="multilevel"/>
    <w:tmpl w:val="71B800A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nsid w:val="4C20398B"/>
    <w:multiLevelType w:val="multilevel"/>
    <w:tmpl w:val="79F2A45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10"/>
  <w:displayHorizontalDrawingGridEvery w:val="2"/>
  <w:characterSpacingControl w:val="doNotCompress"/>
  <w:compat/>
  <w:rsids>
    <w:rsidRoot w:val="00564193"/>
    <w:rsid w:val="00111146"/>
    <w:rsid w:val="00125E06"/>
    <w:rsid w:val="00140637"/>
    <w:rsid w:val="00160346"/>
    <w:rsid w:val="00186000"/>
    <w:rsid w:val="00190CD1"/>
    <w:rsid w:val="00341EEB"/>
    <w:rsid w:val="005537D1"/>
    <w:rsid w:val="00564193"/>
    <w:rsid w:val="005E051E"/>
    <w:rsid w:val="007A5194"/>
    <w:rsid w:val="00986C25"/>
    <w:rsid w:val="00AB4568"/>
    <w:rsid w:val="00B469D2"/>
    <w:rsid w:val="00BD7B07"/>
    <w:rsid w:val="00CC0DAA"/>
    <w:rsid w:val="00DF4E65"/>
    <w:rsid w:val="00F13958"/>
    <w:rsid w:val="00F2110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40637"/>
  </w:style>
  <w:style w:type="paragraph" w:styleId="Heading5">
    <w:name w:val="heading 5"/>
    <w:basedOn w:val="Normal"/>
    <w:link w:val="Heading5Char"/>
    <w:uiPriority w:val="9"/>
    <w:qFormat/>
    <w:rsid w:val="00CC0DAA"/>
    <w:pPr>
      <w:spacing w:after="94" w:line="378" w:lineRule="atLeast"/>
      <w:outlineLvl w:val="4"/>
    </w:pPr>
    <w:rPr>
      <w:rFonts w:ascii="Georgia" w:eastAsia="Times New Roman" w:hAnsi="Georgia" w:cs="Times New Roman"/>
      <w:b/>
      <w:bCs/>
      <w:color w:val="842A30"/>
      <w:sz w:val="33"/>
      <w:szCs w:val="33"/>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56419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Strong">
    <w:name w:val="Strong"/>
    <w:basedOn w:val="DefaultParagraphFont"/>
    <w:uiPriority w:val="22"/>
    <w:qFormat/>
    <w:rsid w:val="00186000"/>
    <w:rPr>
      <w:b/>
      <w:bCs/>
    </w:rPr>
  </w:style>
  <w:style w:type="character" w:styleId="Emphasis">
    <w:name w:val="Emphasis"/>
    <w:basedOn w:val="DefaultParagraphFont"/>
    <w:uiPriority w:val="20"/>
    <w:qFormat/>
    <w:rsid w:val="00B469D2"/>
    <w:rPr>
      <w:i/>
      <w:iCs/>
    </w:rPr>
  </w:style>
  <w:style w:type="character" w:customStyle="1" w:styleId="Heading5Char">
    <w:name w:val="Heading 5 Char"/>
    <w:basedOn w:val="DefaultParagraphFont"/>
    <w:link w:val="Heading5"/>
    <w:uiPriority w:val="9"/>
    <w:rsid w:val="00CC0DAA"/>
    <w:rPr>
      <w:rFonts w:ascii="Georgia" w:eastAsia="Times New Roman" w:hAnsi="Georgia" w:cs="Times New Roman"/>
      <w:b/>
      <w:bCs/>
      <w:color w:val="842A30"/>
      <w:sz w:val="33"/>
      <w:szCs w:val="33"/>
    </w:rPr>
  </w:style>
</w:styles>
</file>

<file path=word/webSettings.xml><?xml version="1.0" encoding="utf-8"?>
<w:webSettings xmlns:r="http://schemas.openxmlformats.org/officeDocument/2006/relationships" xmlns:w="http://schemas.openxmlformats.org/wordprocessingml/2006/main">
  <w:divs>
    <w:div w:id="446580800">
      <w:bodyDiv w:val="1"/>
      <w:marLeft w:val="0"/>
      <w:marRight w:val="0"/>
      <w:marTop w:val="0"/>
      <w:marBottom w:val="0"/>
      <w:divBdr>
        <w:top w:val="none" w:sz="0" w:space="0" w:color="auto"/>
        <w:left w:val="none" w:sz="0" w:space="0" w:color="auto"/>
        <w:bottom w:val="none" w:sz="0" w:space="0" w:color="auto"/>
        <w:right w:val="none" w:sz="0" w:space="0" w:color="auto"/>
      </w:divBdr>
      <w:divsChild>
        <w:div w:id="1877888543">
          <w:marLeft w:val="0"/>
          <w:marRight w:val="0"/>
          <w:marTop w:val="0"/>
          <w:marBottom w:val="0"/>
          <w:divBdr>
            <w:top w:val="none" w:sz="0" w:space="0" w:color="auto"/>
            <w:left w:val="none" w:sz="0" w:space="0" w:color="auto"/>
            <w:bottom w:val="none" w:sz="0" w:space="0" w:color="auto"/>
            <w:right w:val="none" w:sz="0" w:space="0" w:color="auto"/>
          </w:divBdr>
          <w:divsChild>
            <w:div w:id="1673754505">
              <w:marLeft w:val="0"/>
              <w:marRight w:val="0"/>
              <w:marTop w:val="0"/>
              <w:marBottom w:val="0"/>
              <w:divBdr>
                <w:top w:val="none" w:sz="0" w:space="0" w:color="auto"/>
                <w:left w:val="none" w:sz="0" w:space="0" w:color="auto"/>
                <w:bottom w:val="none" w:sz="0" w:space="0" w:color="auto"/>
                <w:right w:val="none" w:sz="0" w:space="0" w:color="auto"/>
              </w:divBdr>
              <w:divsChild>
                <w:div w:id="886601062">
                  <w:marLeft w:val="0"/>
                  <w:marRight w:val="0"/>
                  <w:marTop w:val="0"/>
                  <w:marBottom w:val="0"/>
                  <w:divBdr>
                    <w:top w:val="none" w:sz="0" w:space="0" w:color="auto"/>
                    <w:left w:val="none" w:sz="0" w:space="0" w:color="auto"/>
                    <w:bottom w:val="none" w:sz="0" w:space="0" w:color="auto"/>
                    <w:right w:val="none" w:sz="0" w:space="0" w:color="auto"/>
                  </w:divBdr>
                  <w:divsChild>
                    <w:div w:id="1371370535">
                      <w:marLeft w:val="500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38303976">
      <w:bodyDiv w:val="1"/>
      <w:marLeft w:val="0"/>
      <w:marRight w:val="0"/>
      <w:marTop w:val="0"/>
      <w:marBottom w:val="0"/>
      <w:divBdr>
        <w:top w:val="none" w:sz="0" w:space="0" w:color="auto"/>
        <w:left w:val="none" w:sz="0" w:space="0" w:color="auto"/>
        <w:bottom w:val="none" w:sz="0" w:space="0" w:color="auto"/>
        <w:right w:val="none" w:sz="0" w:space="0" w:color="auto"/>
      </w:divBdr>
    </w:div>
    <w:div w:id="1459058857">
      <w:bodyDiv w:val="1"/>
      <w:marLeft w:val="0"/>
      <w:marRight w:val="0"/>
      <w:marTop w:val="0"/>
      <w:marBottom w:val="0"/>
      <w:divBdr>
        <w:top w:val="none" w:sz="0" w:space="0" w:color="auto"/>
        <w:left w:val="none" w:sz="0" w:space="0" w:color="auto"/>
        <w:bottom w:val="none" w:sz="0" w:space="0" w:color="auto"/>
        <w:right w:val="none" w:sz="0" w:space="0" w:color="auto"/>
      </w:divBdr>
      <w:divsChild>
        <w:div w:id="2101023290">
          <w:marLeft w:val="0"/>
          <w:marRight w:val="0"/>
          <w:marTop w:val="0"/>
          <w:marBottom w:val="0"/>
          <w:divBdr>
            <w:top w:val="none" w:sz="0" w:space="0" w:color="auto"/>
            <w:left w:val="none" w:sz="0" w:space="0" w:color="auto"/>
            <w:bottom w:val="none" w:sz="0" w:space="0" w:color="auto"/>
            <w:right w:val="none" w:sz="0" w:space="0" w:color="auto"/>
          </w:divBdr>
          <w:divsChild>
            <w:div w:id="1389719953">
              <w:marLeft w:val="0"/>
              <w:marRight w:val="0"/>
              <w:marTop w:val="0"/>
              <w:marBottom w:val="0"/>
              <w:divBdr>
                <w:top w:val="none" w:sz="0" w:space="0" w:color="auto"/>
                <w:left w:val="none" w:sz="0" w:space="0" w:color="auto"/>
                <w:bottom w:val="none" w:sz="0" w:space="0" w:color="auto"/>
                <w:right w:val="none" w:sz="0" w:space="0" w:color="auto"/>
              </w:divBdr>
              <w:divsChild>
                <w:div w:id="797140064">
                  <w:marLeft w:val="0"/>
                  <w:marRight w:val="0"/>
                  <w:marTop w:val="0"/>
                  <w:marBottom w:val="0"/>
                  <w:divBdr>
                    <w:top w:val="none" w:sz="0" w:space="0" w:color="auto"/>
                    <w:left w:val="none" w:sz="0" w:space="0" w:color="auto"/>
                    <w:bottom w:val="none" w:sz="0" w:space="0" w:color="auto"/>
                    <w:right w:val="none" w:sz="0" w:space="0" w:color="auto"/>
                  </w:divBdr>
                  <w:divsChild>
                    <w:div w:id="77797746">
                      <w:marLeft w:val="500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5045707">
      <w:bodyDiv w:val="1"/>
      <w:marLeft w:val="0"/>
      <w:marRight w:val="0"/>
      <w:marTop w:val="0"/>
      <w:marBottom w:val="0"/>
      <w:divBdr>
        <w:top w:val="none" w:sz="0" w:space="0" w:color="auto"/>
        <w:left w:val="none" w:sz="0" w:space="0" w:color="auto"/>
        <w:bottom w:val="none" w:sz="0" w:space="0" w:color="auto"/>
        <w:right w:val="none" w:sz="0" w:space="0" w:color="auto"/>
      </w:divBdr>
      <w:divsChild>
        <w:div w:id="438529905">
          <w:marLeft w:val="0"/>
          <w:marRight w:val="0"/>
          <w:marTop w:val="0"/>
          <w:marBottom w:val="0"/>
          <w:divBdr>
            <w:top w:val="none" w:sz="0" w:space="0" w:color="auto"/>
            <w:left w:val="none" w:sz="0" w:space="0" w:color="auto"/>
            <w:bottom w:val="none" w:sz="0" w:space="0" w:color="auto"/>
            <w:right w:val="none" w:sz="0" w:space="0" w:color="auto"/>
          </w:divBdr>
          <w:divsChild>
            <w:div w:id="813184731">
              <w:marLeft w:val="0"/>
              <w:marRight w:val="0"/>
              <w:marTop w:val="0"/>
              <w:marBottom w:val="0"/>
              <w:divBdr>
                <w:top w:val="none" w:sz="0" w:space="0" w:color="auto"/>
                <w:left w:val="none" w:sz="0" w:space="0" w:color="auto"/>
                <w:bottom w:val="none" w:sz="0" w:space="0" w:color="auto"/>
                <w:right w:val="none" w:sz="0" w:space="0" w:color="auto"/>
              </w:divBdr>
              <w:divsChild>
                <w:div w:id="1960799057">
                  <w:marLeft w:val="0"/>
                  <w:marRight w:val="0"/>
                  <w:marTop w:val="0"/>
                  <w:marBottom w:val="0"/>
                  <w:divBdr>
                    <w:top w:val="none" w:sz="0" w:space="0" w:color="auto"/>
                    <w:left w:val="none" w:sz="0" w:space="0" w:color="auto"/>
                    <w:bottom w:val="none" w:sz="0" w:space="0" w:color="auto"/>
                    <w:right w:val="none" w:sz="0" w:space="0" w:color="auto"/>
                  </w:divBdr>
                  <w:divsChild>
                    <w:div w:id="1115363890">
                      <w:marLeft w:val="500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564</Words>
  <Characters>3218</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Company>
  <LinksUpToDate>false</LinksUpToDate>
  <CharactersWithSpaces>3775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rosa.eaton</dc:creator>
  <cp:keywords/>
  <dc:description/>
  <cp:lastModifiedBy>cec</cp:lastModifiedBy>
  <cp:revision>2</cp:revision>
  <cp:lastPrinted>2011-04-19T16:50:00Z</cp:lastPrinted>
  <dcterms:created xsi:type="dcterms:W3CDTF">2011-04-19T18:44:00Z</dcterms:created>
  <dcterms:modified xsi:type="dcterms:W3CDTF">2011-04-19T18:44:00Z</dcterms:modified>
</cp:coreProperties>
</file>