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342A" w:rsidRPr="00692AE8" w:rsidRDefault="0052342A" w:rsidP="0052342A">
      <w:pPr>
        <w:jc w:val="center"/>
        <w:rPr>
          <w:rFonts w:ascii="Georgia" w:hAnsi="Georgia"/>
        </w:rPr>
      </w:pPr>
      <w:r w:rsidRPr="00692AE8">
        <w:rPr>
          <w:rFonts w:ascii="Georgia" w:hAnsi="Georgia"/>
        </w:rPr>
        <w:t xml:space="preserve">Week </w:t>
      </w:r>
      <w:proofErr w:type="gramStart"/>
      <w:r w:rsidRPr="00692AE8">
        <w:rPr>
          <w:rFonts w:ascii="Georgia" w:hAnsi="Georgia"/>
        </w:rPr>
        <w:t>At</w:t>
      </w:r>
      <w:proofErr w:type="gramEnd"/>
      <w:r w:rsidRPr="00692AE8">
        <w:rPr>
          <w:rFonts w:ascii="Georgia" w:hAnsi="Georgia"/>
        </w:rPr>
        <w:t xml:space="preserve"> A Glance</w:t>
      </w:r>
      <w:r w:rsidR="00806D75">
        <w:rPr>
          <w:rFonts w:ascii="Georgia" w:hAnsi="Georgia"/>
        </w:rPr>
        <w:t xml:space="preserve"> </w:t>
      </w:r>
      <w:proofErr w:type="spellStart"/>
      <w:r w:rsidR="00806D75">
        <w:rPr>
          <w:rFonts w:ascii="Georgia" w:hAnsi="Georgia"/>
        </w:rPr>
        <w:t>ExL</w:t>
      </w:r>
      <w:r w:rsidR="00692AE8">
        <w:rPr>
          <w:rFonts w:ascii="Georgia" w:hAnsi="Georgia"/>
        </w:rPr>
        <w:t>L</w:t>
      </w:r>
      <w:proofErr w:type="spellEnd"/>
      <w:r w:rsidR="00692AE8">
        <w:rPr>
          <w:rFonts w:ascii="Georgia" w:hAnsi="Georgia"/>
        </w:rPr>
        <w:t xml:space="preserve"> Model</w:t>
      </w:r>
    </w:p>
    <w:tbl>
      <w:tblPr>
        <w:tblStyle w:val="TableGrid"/>
        <w:tblW w:w="0" w:type="auto"/>
        <w:tblLook w:val="01E0"/>
      </w:tblPr>
      <w:tblGrid>
        <w:gridCol w:w="1772"/>
        <w:gridCol w:w="269"/>
        <w:gridCol w:w="1017"/>
        <w:gridCol w:w="1028"/>
        <w:gridCol w:w="625"/>
        <w:gridCol w:w="1900"/>
        <w:gridCol w:w="7429"/>
      </w:tblGrid>
      <w:tr w:rsidR="0052342A">
        <w:tc>
          <w:tcPr>
            <w:tcW w:w="2635" w:type="dxa"/>
            <w:gridSpan w:val="2"/>
          </w:tcPr>
          <w:p w:rsidR="0052342A" w:rsidRDefault="0052342A" w:rsidP="0052342A">
            <w:pPr>
              <w:rPr>
                <w:rFonts w:ascii="Georgia" w:hAnsi="Georgia"/>
              </w:rPr>
            </w:pPr>
            <w:r>
              <w:rPr>
                <w:rFonts w:ascii="Georgia" w:hAnsi="Georgia"/>
              </w:rPr>
              <w:t>Unit: ___________</w:t>
            </w:r>
          </w:p>
          <w:p w:rsidR="0052342A" w:rsidRDefault="0052342A" w:rsidP="00D27F58">
            <w:pPr>
              <w:rPr>
                <w:rFonts w:ascii="Georgia" w:hAnsi="Georgia"/>
              </w:rPr>
            </w:pPr>
            <w:r>
              <w:rPr>
                <w:rFonts w:ascii="Georgia" w:hAnsi="Georgia"/>
              </w:rPr>
              <w:t xml:space="preserve">Week: </w:t>
            </w:r>
            <w:r w:rsidR="00F14E52">
              <w:rPr>
                <w:rFonts w:ascii="Georgia" w:hAnsi="Georgia"/>
              </w:rPr>
              <w:t>Adaptation Week 3&amp; 4</w:t>
            </w:r>
          </w:p>
          <w:p w:rsidR="00C23C82" w:rsidRPr="0052342A" w:rsidRDefault="00C23C82" w:rsidP="00D27F58">
            <w:pPr>
              <w:rPr>
                <w:rFonts w:ascii="Georgia" w:hAnsi="Georgia"/>
              </w:rPr>
            </w:pPr>
            <w:r>
              <w:rPr>
                <w:rFonts w:ascii="Georgia" w:hAnsi="Georgia"/>
              </w:rPr>
              <w:t>30-45 minutes per day</w:t>
            </w:r>
          </w:p>
        </w:tc>
        <w:tc>
          <w:tcPr>
            <w:tcW w:w="10541" w:type="dxa"/>
            <w:gridSpan w:val="5"/>
          </w:tcPr>
          <w:p w:rsidR="00F14E52" w:rsidRDefault="00F14E52" w:rsidP="0052342A">
            <w:pPr>
              <w:rPr>
                <w:rFonts w:ascii="Georgia" w:hAnsi="Georgia"/>
              </w:rPr>
            </w:pPr>
          </w:p>
          <w:p w:rsidR="0052342A" w:rsidRDefault="00692AE8" w:rsidP="0052342A">
            <w:pPr>
              <w:rPr>
                <w:rFonts w:ascii="Georgia" w:hAnsi="Georgia"/>
              </w:rPr>
            </w:pPr>
            <w:r>
              <w:rPr>
                <w:rFonts w:ascii="Georgia" w:hAnsi="Georgia"/>
              </w:rPr>
              <w:t>Focus Standards:</w:t>
            </w:r>
          </w:p>
          <w:p w:rsidR="003950C6" w:rsidRDefault="003950C6" w:rsidP="003950C6">
            <w:r>
              <w:t xml:space="preserve">RI.5.8: Explain how an author uses reasons and evidence to support particular points in a text, </w:t>
            </w:r>
            <w:proofErr w:type="spellStart"/>
            <w:r>
              <w:t>identifving</w:t>
            </w:r>
            <w:proofErr w:type="spellEnd"/>
            <w:r>
              <w:t xml:space="preserve"> which reasons and evidence support which point(s). </w:t>
            </w:r>
          </w:p>
          <w:p w:rsidR="003950C6" w:rsidRDefault="003950C6" w:rsidP="003950C6">
            <w:r>
              <w:t xml:space="preserve">SL.5.2: Summarize a written text read aloud or information presented in diverse media and formats, including visually, quantitatively, and orally. </w:t>
            </w:r>
          </w:p>
          <w:p w:rsidR="00422633" w:rsidRDefault="00422633" w:rsidP="00422633">
            <w:r>
              <w:t xml:space="preserve">RI.5.8: Explain how an author uses reasons and evidence to support particular points in a text, </w:t>
            </w:r>
            <w:proofErr w:type="spellStart"/>
            <w:r>
              <w:t>identifving</w:t>
            </w:r>
            <w:proofErr w:type="spellEnd"/>
            <w:r>
              <w:t xml:space="preserve"> which reasons and evidence support which point(s). </w:t>
            </w:r>
          </w:p>
          <w:p w:rsidR="00422633" w:rsidRDefault="00422633" w:rsidP="00422633">
            <w:r>
              <w:t xml:space="preserve">SL.5.2: Summarize a written text read aloud or information presented in diverse media and formats, including visually, quantitatively, and orally. </w:t>
            </w:r>
          </w:p>
          <w:p w:rsidR="00422633" w:rsidRDefault="00422633" w:rsidP="00422633">
            <w:pPr>
              <w:rPr>
                <w:rFonts w:ascii="Georgia" w:hAnsi="Georgia"/>
              </w:rPr>
            </w:pPr>
            <w:r>
              <w:t>SL.5.4 Use common, grade-appropriate Greek and Latin affixes and roots as clue to meaning of a word.</w:t>
            </w:r>
          </w:p>
          <w:p w:rsidR="00422633" w:rsidRDefault="00422633" w:rsidP="003950C6"/>
          <w:p w:rsidR="003950C6" w:rsidRDefault="003950C6" w:rsidP="0052342A">
            <w:pPr>
              <w:rPr>
                <w:rFonts w:ascii="Georgia" w:hAnsi="Georgia"/>
              </w:rPr>
            </w:pPr>
          </w:p>
          <w:p w:rsidR="00D27F58" w:rsidRPr="00C451D2" w:rsidRDefault="00D27F58" w:rsidP="00D27F58">
            <w:pPr>
              <w:rPr>
                <w:b/>
              </w:rPr>
            </w:pPr>
            <w:r w:rsidRPr="00C451D2">
              <w:rPr>
                <w:b/>
              </w:rPr>
              <w:t xml:space="preserve">Standard 5 </w:t>
            </w:r>
          </w:p>
          <w:p w:rsidR="00D27F58" w:rsidRDefault="00D27F58" w:rsidP="00D27F58"/>
          <w:p w:rsidR="00D27F58" w:rsidRDefault="00D27F58" w:rsidP="00D27F58">
            <w:r>
              <w:t xml:space="preserve">Students will understand that traits are passed from the parent organisms to their offspring, and that sometimes the offspring may possess variations of these traits that may help or hinder survival in a given environment. </w:t>
            </w:r>
          </w:p>
          <w:p w:rsidR="00D27F58" w:rsidRDefault="00D27F58" w:rsidP="0052342A">
            <w:pPr>
              <w:rPr>
                <w:rFonts w:ascii="Georgia" w:hAnsi="Georgia"/>
              </w:rPr>
            </w:pPr>
          </w:p>
          <w:p w:rsidR="0052342A" w:rsidRDefault="0052342A" w:rsidP="0052342A">
            <w:pPr>
              <w:rPr>
                <w:rFonts w:ascii="Georgia" w:hAnsi="Georgia"/>
              </w:rPr>
            </w:pPr>
          </w:p>
          <w:p w:rsidR="0052342A" w:rsidRPr="0052342A" w:rsidRDefault="0052342A" w:rsidP="0052342A">
            <w:pPr>
              <w:rPr>
                <w:rFonts w:ascii="Georgia" w:hAnsi="Georgia"/>
              </w:rPr>
            </w:pPr>
          </w:p>
        </w:tc>
      </w:tr>
      <w:tr w:rsidR="00692AE8">
        <w:tc>
          <w:tcPr>
            <w:tcW w:w="13176" w:type="dxa"/>
            <w:gridSpan w:val="7"/>
          </w:tcPr>
          <w:p w:rsidR="00692AE8" w:rsidRDefault="00692AE8" w:rsidP="0052342A">
            <w:pPr>
              <w:rPr>
                <w:rFonts w:ascii="Georgia" w:hAnsi="Georgia"/>
              </w:rPr>
            </w:pPr>
            <w:r>
              <w:rPr>
                <w:rFonts w:ascii="Georgia" w:hAnsi="Georgia"/>
              </w:rPr>
              <w:t>Student Objectives:</w:t>
            </w:r>
          </w:p>
          <w:p w:rsidR="00D27F58" w:rsidRPr="0054438D" w:rsidRDefault="00D27F58" w:rsidP="00D27F58">
            <w:pPr>
              <w:rPr>
                <w:b/>
              </w:rPr>
            </w:pPr>
            <w:r w:rsidRPr="0054438D">
              <w:rPr>
                <w:b/>
              </w:rPr>
              <w:t xml:space="preserve">Objective 2 </w:t>
            </w:r>
          </w:p>
          <w:p w:rsidR="00D27F58" w:rsidRDefault="00D27F58" w:rsidP="00D27F58">
            <w:r>
              <w:t xml:space="preserve">Describe how some characteristics could give a species a survival advantage in a particular environment. </w:t>
            </w:r>
          </w:p>
          <w:p w:rsidR="00D27F58" w:rsidRDefault="00D27F58" w:rsidP="00D27F58">
            <w:r>
              <w:t xml:space="preserve">     a. Compare the traits of similar species for physical abilities, instinctual behaviors, and specialized body structures that increase the survival of one species in a specific environment over another species (e.g., difference between the feet of snowshoe hare and cottontail rabbit, differences in leaves of plants growing at different altitudes, differences between the feathers of an owl and a hummingbird, differences in parental behavior among various fish). </w:t>
            </w:r>
          </w:p>
          <w:p w:rsidR="00D27F58" w:rsidRDefault="00D27F58" w:rsidP="00D27F58">
            <w:r>
              <w:t xml:space="preserve">     b. Identify that some environments give one species a survival advantage over another (e.g., warm water favors fish such as carp, cold water favors fish such as trout, environments that burn regularly favor grasses, environments that do not often burn favor trees). </w:t>
            </w:r>
          </w:p>
          <w:p w:rsidR="00D27F58" w:rsidRDefault="00D27F58" w:rsidP="00D27F58">
            <w:r>
              <w:t xml:space="preserve">     c. Describe how a particular physical attribute may provide an advantage for survival in one environment but not in another (e.g., heavy fur in arctic climates keep animals warm whereas in hot desert climates it would cause overheating; flippers on such animals as sea lions and seals provide excellent swimming structures in the water but become clumsy and awkward on land; cacti retain the right amount of water in arid </w:t>
            </w:r>
            <w:r>
              <w:lastRenderedPageBreak/>
              <w:t xml:space="preserve">regions but would develop root rot in a more temperate region; fish gills have the ability to absorb oxygen in water but not on land). </w:t>
            </w:r>
          </w:p>
          <w:p w:rsidR="00D27F58" w:rsidRDefault="00D27F58" w:rsidP="00D27F58">
            <w:r>
              <w:t xml:space="preserve">     d. Research a specific plant or animal and report how specific physical_ attributes provide an advantage for survival in a specific environment.</w:t>
            </w:r>
          </w:p>
          <w:p w:rsidR="00692AE8" w:rsidRDefault="00692AE8" w:rsidP="0052342A">
            <w:pPr>
              <w:rPr>
                <w:rFonts w:ascii="Georgia" w:hAnsi="Georgia"/>
              </w:rPr>
            </w:pPr>
          </w:p>
          <w:p w:rsidR="00692AE8" w:rsidRPr="00692AE8" w:rsidRDefault="00692AE8" w:rsidP="0052342A">
            <w:pPr>
              <w:rPr>
                <w:rFonts w:ascii="Georgia" w:hAnsi="Georgia"/>
              </w:rPr>
            </w:pPr>
          </w:p>
        </w:tc>
      </w:tr>
      <w:tr w:rsidR="00C71E97" w:rsidRPr="00692AE8">
        <w:tc>
          <w:tcPr>
            <w:tcW w:w="6588" w:type="dxa"/>
            <w:gridSpan w:val="4"/>
          </w:tcPr>
          <w:p w:rsidR="00C71E97" w:rsidRDefault="00C71E97" w:rsidP="0052342A">
            <w:pPr>
              <w:rPr>
                <w:rFonts w:ascii="Georgia" w:hAnsi="Georgia"/>
              </w:rPr>
            </w:pPr>
            <w:r>
              <w:rPr>
                <w:rFonts w:ascii="Georgia" w:hAnsi="Georgia"/>
              </w:rPr>
              <w:lastRenderedPageBreak/>
              <w:t>Terminology:</w:t>
            </w:r>
          </w:p>
          <w:p w:rsidR="00D27F58" w:rsidRDefault="00D27F58" w:rsidP="00D27F58">
            <w:r>
              <w:t xml:space="preserve">inherited, environment, species, offspring, traits, variations, survival, instincts, population, specialized structure, organism, life cycle, parent organism, learned behavior </w:t>
            </w:r>
          </w:p>
          <w:p w:rsidR="00D27F58" w:rsidRDefault="00D27F58" w:rsidP="0052342A">
            <w:pPr>
              <w:rPr>
                <w:rFonts w:ascii="Georgia" w:hAnsi="Georgia"/>
              </w:rPr>
            </w:pPr>
          </w:p>
          <w:p w:rsidR="00C71E97" w:rsidRDefault="00C71E97" w:rsidP="0052342A">
            <w:pPr>
              <w:rPr>
                <w:rFonts w:ascii="Georgia" w:hAnsi="Georgia"/>
              </w:rPr>
            </w:pPr>
          </w:p>
        </w:tc>
        <w:tc>
          <w:tcPr>
            <w:tcW w:w="6588" w:type="dxa"/>
            <w:gridSpan w:val="3"/>
          </w:tcPr>
          <w:p w:rsidR="00C71E97" w:rsidRDefault="00C71E97" w:rsidP="0052342A">
            <w:pPr>
              <w:rPr>
                <w:rFonts w:ascii="Georgia" w:hAnsi="Georgia"/>
              </w:rPr>
            </w:pPr>
            <w:r>
              <w:rPr>
                <w:rFonts w:ascii="Georgia" w:hAnsi="Georgia"/>
              </w:rPr>
              <w:t>Comprehension Strategy:</w:t>
            </w:r>
            <w:r w:rsidR="00F14E52">
              <w:rPr>
                <w:rFonts w:ascii="Georgia" w:hAnsi="Georgia"/>
              </w:rPr>
              <w:t xml:space="preserve"> Background Knowledge, Determining Importance, </w:t>
            </w:r>
            <w:proofErr w:type="spellStart"/>
            <w:r w:rsidR="00F14E52">
              <w:rPr>
                <w:rFonts w:ascii="Georgia" w:hAnsi="Georgia"/>
              </w:rPr>
              <w:t>Repaining</w:t>
            </w:r>
            <w:proofErr w:type="spellEnd"/>
            <w:r w:rsidR="00F14E52">
              <w:rPr>
                <w:rFonts w:ascii="Georgia" w:hAnsi="Georgia"/>
              </w:rPr>
              <w:t xml:space="preserve"> understanding</w:t>
            </w:r>
          </w:p>
          <w:p w:rsidR="00C71E97" w:rsidRDefault="00C71E97" w:rsidP="0052342A">
            <w:pPr>
              <w:rPr>
                <w:rFonts w:ascii="Georgia" w:hAnsi="Georgia"/>
              </w:rPr>
            </w:pPr>
          </w:p>
          <w:p w:rsidR="00C71E97" w:rsidRDefault="00C71E97" w:rsidP="0052342A">
            <w:pPr>
              <w:rPr>
                <w:rFonts w:ascii="Georgia" w:hAnsi="Georgia"/>
              </w:rPr>
            </w:pPr>
            <w:r>
              <w:rPr>
                <w:rFonts w:ascii="Georgia" w:hAnsi="Georgia"/>
              </w:rPr>
              <w:t>Genre Focus:</w:t>
            </w:r>
            <w:r w:rsidR="00F14E52">
              <w:rPr>
                <w:rFonts w:ascii="Georgia" w:hAnsi="Georgia"/>
              </w:rPr>
              <w:t xml:space="preserve"> Expository Text</w:t>
            </w:r>
          </w:p>
          <w:p w:rsidR="00C71E97" w:rsidRPr="00692AE8" w:rsidRDefault="00C71E97" w:rsidP="0052342A">
            <w:pPr>
              <w:rPr>
                <w:rFonts w:ascii="Georgia" w:hAnsi="Georgia"/>
              </w:rPr>
            </w:pPr>
          </w:p>
        </w:tc>
      </w:tr>
      <w:tr w:rsidR="0052342A" w:rsidRPr="00692AE8">
        <w:tc>
          <w:tcPr>
            <w:tcW w:w="2268" w:type="dxa"/>
          </w:tcPr>
          <w:p w:rsidR="0052342A" w:rsidRPr="00806D75" w:rsidRDefault="00692AE8" w:rsidP="00692AE8">
            <w:pPr>
              <w:jc w:val="center"/>
              <w:rPr>
                <w:rFonts w:ascii="Georgia" w:hAnsi="Georgia"/>
                <w:sz w:val="20"/>
                <w:szCs w:val="20"/>
              </w:rPr>
            </w:pPr>
            <w:r w:rsidRPr="00806D75">
              <w:rPr>
                <w:rFonts w:ascii="Georgia" w:hAnsi="Georgia"/>
                <w:sz w:val="20"/>
                <w:szCs w:val="20"/>
              </w:rPr>
              <w:t>Read Aloud</w:t>
            </w:r>
          </w:p>
        </w:tc>
        <w:tc>
          <w:tcPr>
            <w:tcW w:w="3002" w:type="dxa"/>
            <w:gridSpan w:val="2"/>
          </w:tcPr>
          <w:p w:rsidR="0052342A" w:rsidRPr="00806D75" w:rsidRDefault="00692AE8" w:rsidP="00692AE8">
            <w:pPr>
              <w:jc w:val="center"/>
              <w:rPr>
                <w:rFonts w:ascii="Georgia" w:hAnsi="Georgia"/>
                <w:sz w:val="20"/>
                <w:szCs w:val="20"/>
              </w:rPr>
            </w:pPr>
            <w:r w:rsidRPr="00806D75">
              <w:rPr>
                <w:rFonts w:ascii="Georgia" w:hAnsi="Georgia"/>
                <w:sz w:val="20"/>
                <w:szCs w:val="20"/>
              </w:rPr>
              <w:t xml:space="preserve">Shared </w:t>
            </w:r>
            <w:smartTag w:uri="urn:schemas-microsoft-com:office:smarttags" w:element="City">
              <w:smartTag w:uri="urn:schemas-microsoft-com:office:smarttags" w:element="place">
                <w:r w:rsidRPr="00806D75">
                  <w:rPr>
                    <w:rFonts w:ascii="Georgia" w:hAnsi="Georgia"/>
                    <w:sz w:val="20"/>
                    <w:szCs w:val="20"/>
                  </w:rPr>
                  <w:t>Reading</w:t>
                </w:r>
              </w:smartTag>
            </w:smartTag>
          </w:p>
        </w:tc>
        <w:tc>
          <w:tcPr>
            <w:tcW w:w="2635" w:type="dxa"/>
            <w:gridSpan w:val="2"/>
          </w:tcPr>
          <w:p w:rsidR="0052342A" w:rsidRPr="00806D75" w:rsidRDefault="00692AE8" w:rsidP="00692AE8">
            <w:pPr>
              <w:jc w:val="center"/>
              <w:rPr>
                <w:rFonts w:ascii="Georgia" w:hAnsi="Georgia"/>
                <w:sz w:val="20"/>
                <w:szCs w:val="20"/>
              </w:rPr>
            </w:pPr>
            <w:r w:rsidRPr="00806D75">
              <w:rPr>
                <w:rFonts w:ascii="Georgia" w:hAnsi="Georgia"/>
                <w:sz w:val="20"/>
                <w:szCs w:val="20"/>
              </w:rPr>
              <w:t>Guided Reading</w:t>
            </w:r>
            <w:r w:rsidR="00806D75" w:rsidRPr="00806D75">
              <w:rPr>
                <w:rFonts w:ascii="Georgia" w:hAnsi="Georgia"/>
                <w:sz w:val="20"/>
                <w:szCs w:val="20"/>
              </w:rPr>
              <w:t>/Book Clubs/Reciprocal Teaching</w:t>
            </w:r>
          </w:p>
        </w:tc>
        <w:tc>
          <w:tcPr>
            <w:tcW w:w="2635" w:type="dxa"/>
          </w:tcPr>
          <w:p w:rsidR="0052342A" w:rsidRPr="00806D75" w:rsidRDefault="00692AE8" w:rsidP="00692AE8">
            <w:pPr>
              <w:jc w:val="center"/>
              <w:rPr>
                <w:rFonts w:ascii="Georgia" w:hAnsi="Georgia"/>
                <w:sz w:val="20"/>
                <w:szCs w:val="20"/>
              </w:rPr>
            </w:pPr>
            <w:r w:rsidRPr="00806D75">
              <w:rPr>
                <w:rFonts w:ascii="Georgia" w:hAnsi="Georgia"/>
                <w:sz w:val="20"/>
                <w:szCs w:val="20"/>
              </w:rPr>
              <w:t xml:space="preserve">Independent </w:t>
            </w:r>
            <w:smartTag w:uri="urn:schemas-microsoft-com:office:smarttags" w:element="City">
              <w:smartTag w:uri="urn:schemas-microsoft-com:office:smarttags" w:element="place">
                <w:r w:rsidRPr="00806D75">
                  <w:rPr>
                    <w:rFonts w:ascii="Georgia" w:hAnsi="Georgia"/>
                    <w:sz w:val="20"/>
                    <w:szCs w:val="20"/>
                  </w:rPr>
                  <w:t>Reading</w:t>
                </w:r>
              </w:smartTag>
            </w:smartTag>
          </w:p>
        </w:tc>
        <w:tc>
          <w:tcPr>
            <w:tcW w:w="2636" w:type="dxa"/>
          </w:tcPr>
          <w:p w:rsidR="0052342A" w:rsidRPr="00806D75" w:rsidRDefault="00692AE8" w:rsidP="00692AE8">
            <w:pPr>
              <w:jc w:val="center"/>
              <w:rPr>
                <w:rFonts w:ascii="Georgia" w:hAnsi="Georgia"/>
                <w:sz w:val="20"/>
                <w:szCs w:val="20"/>
              </w:rPr>
            </w:pPr>
            <w:r w:rsidRPr="00806D75">
              <w:rPr>
                <w:rFonts w:ascii="Georgia" w:hAnsi="Georgia"/>
                <w:sz w:val="20"/>
                <w:szCs w:val="20"/>
              </w:rPr>
              <w:t>Word Work</w:t>
            </w:r>
          </w:p>
        </w:tc>
      </w:tr>
      <w:tr w:rsidR="0052342A" w:rsidRPr="00692AE8">
        <w:tc>
          <w:tcPr>
            <w:tcW w:w="2268" w:type="dxa"/>
          </w:tcPr>
          <w:p w:rsidR="0052342A" w:rsidRDefault="004815CC" w:rsidP="0052342A">
            <w:pPr>
              <w:rPr>
                <w:rFonts w:ascii="Georgia" w:hAnsi="Georgia"/>
              </w:rPr>
            </w:pPr>
            <w:r>
              <w:rPr>
                <w:rFonts w:ascii="Georgia" w:hAnsi="Georgia"/>
              </w:rPr>
              <w:t xml:space="preserve">Scott </w:t>
            </w:r>
            <w:proofErr w:type="spellStart"/>
            <w:r>
              <w:rPr>
                <w:rFonts w:ascii="Georgia" w:hAnsi="Georgia"/>
              </w:rPr>
              <w:t>Foresman</w:t>
            </w:r>
            <w:proofErr w:type="spellEnd"/>
          </w:p>
          <w:p w:rsidR="00692AE8" w:rsidRDefault="004815CC" w:rsidP="0052342A">
            <w:pPr>
              <w:rPr>
                <w:rFonts w:ascii="Georgia" w:hAnsi="Georgia"/>
              </w:rPr>
            </w:pPr>
            <w:r>
              <w:rPr>
                <w:rFonts w:ascii="Georgia" w:hAnsi="Georgia"/>
              </w:rPr>
              <w:t>Purple book</w:t>
            </w:r>
          </w:p>
          <w:p w:rsidR="00C71E97" w:rsidRDefault="00C71E97" w:rsidP="0052342A">
            <w:pPr>
              <w:rPr>
                <w:rFonts w:ascii="Georgia" w:hAnsi="Georgia"/>
              </w:rPr>
            </w:pPr>
          </w:p>
          <w:p w:rsidR="00C71E97" w:rsidRDefault="00C71E97" w:rsidP="0052342A">
            <w:pPr>
              <w:rPr>
                <w:rFonts w:ascii="Georgia" w:hAnsi="Georgia"/>
              </w:rPr>
            </w:pPr>
          </w:p>
          <w:p w:rsidR="00C71E97" w:rsidRDefault="00C71E97" w:rsidP="0052342A">
            <w:pPr>
              <w:rPr>
                <w:rFonts w:ascii="Georgia" w:hAnsi="Georgia"/>
              </w:rPr>
            </w:pPr>
          </w:p>
          <w:p w:rsidR="00692AE8" w:rsidRDefault="00692AE8" w:rsidP="0052342A">
            <w:pPr>
              <w:rPr>
                <w:rFonts w:ascii="Georgia" w:hAnsi="Georgia"/>
              </w:rPr>
            </w:pPr>
          </w:p>
          <w:p w:rsidR="00692AE8" w:rsidRDefault="00692AE8" w:rsidP="0052342A">
            <w:pPr>
              <w:rPr>
                <w:rFonts w:ascii="Georgia" w:hAnsi="Georgia"/>
              </w:rPr>
            </w:pPr>
          </w:p>
          <w:p w:rsidR="00692AE8" w:rsidRPr="00692AE8" w:rsidRDefault="00692AE8" w:rsidP="0052342A">
            <w:pPr>
              <w:rPr>
                <w:rFonts w:ascii="Georgia" w:hAnsi="Georgia"/>
              </w:rPr>
            </w:pPr>
          </w:p>
        </w:tc>
        <w:tc>
          <w:tcPr>
            <w:tcW w:w="3002" w:type="dxa"/>
            <w:gridSpan w:val="2"/>
          </w:tcPr>
          <w:p w:rsidR="0052342A" w:rsidRDefault="004815CC" w:rsidP="0052342A">
            <w:pPr>
              <w:rPr>
                <w:rFonts w:ascii="Georgia" w:hAnsi="Georgia"/>
              </w:rPr>
            </w:pPr>
            <w:r>
              <w:rPr>
                <w:rFonts w:ascii="Georgia" w:hAnsi="Georgia"/>
              </w:rPr>
              <w:t>Heredity</w:t>
            </w:r>
          </w:p>
          <w:p w:rsidR="004815CC" w:rsidRDefault="004815CC" w:rsidP="0052342A">
            <w:pPr>
              <w:rPr>
                <w:rFonts w:ascii="Georgia" w:hAnsi="Georgia"/>
              </w:rPr>
            </w:pPr>
            <w:r>
              <w:rPr>
                <w:rFonts w:ascii="Georgia" w:hAnsi="Georgia"/>
              </w:rPr>
              <w:t>Life goes on</w:t>
            </w:r>
          </w:p>
          <w:p w:rsidR="004815CC" w:rsidRDefault="004815CC" w:rsidP="0052342A">
            <w:pPr>
              <w:rPr>
                <w:rFonts w:ascii="Georgia" w:hAnsi="Georgia"/>
              </w:rPr>
            </w:pPr>
            <w:r>
              <w:rPr>
                <w:rFonts w:ascii="Georgia" w:hAnsi="Georgia"/>
              </w:rPr>
              <w:t>12.1.5</w:t>
            </w:r>
          </w:p>
          <w:p w:rsidR="004815CC" w:rsidRDefault="004815CC" w:rsidP="0052342A">
            <w:pPr>
              <w:rPr>
                <w:rFonts w:ascii="Georgia" w:hAnsi="Georgia"/>
              </w:rPr>
            </w:pPr>
            <w:r>
              <w:rPr>
                <w:rFonts w:ascii="Georgia" w:hAnsi="Georgia"/>
              </w:rPr>
              <w:t>12.1.7</w:t>
            </w:r>
          </w:p>
          <w:p w:rsidR="004815CC" w:rsidRPr="00692AE8" w:rsidRDefault="004815CC" w:rsidP="0052342A">
            <w:pPr>
              <w:rPr>
                <w:rFonts w:ascii="Georgia" w:hAnsi="Georgia"/>
              </w:rPr>
            </w:pPr>
            <w:r>
              <w:rPr>
                <w:rFonts w:ascii="Georgia" w:hAnsi="Georgia"/>
              </w:rPr>
              <w:t>Chapter</w:t>
            </w:r>
          </w:p>
        </w:tc>
        <w:tc>
          <w:tcPr>
            <w:tcW w:w="2635" w:type="dxa"/>
            <w:gridSpan w:val="2"/>
          </w:tcPr>
          <w:p w:rsidR="0052342A" w:rsidRPr="00692AE8" w:rsidRDefault="0052342A" w:rsidP="0052342A">
            <w:pPr>
              <w:rPr>
                <w:rFonts w:ascii="Georgia" w:hAnsi="Georgia"/>
              </w:rPr>
            </w:pPr>
          </w:p>
        </w:tc>
        <w:tc>
          <w:tcPr>
            <w:tcW w:w="2635" w:type="dxa"/>
          </w:tcPr>
          <w:p w:rsidR="0052342A" w:rsidRPr="00692AE8" w:rsidRDefault="0052342A" w:rsidP="0052342A">
            <w:pPr>
              <w:rPr>
                <w:rFonts w:ascii="Georgia" w:hAnsi="Georgia"/>
              </w:rPr>
            </w:pPr>
          </w:p>
        </w:tc>
        <w:tc>
          <w:tcPr>
            <w:tcW w:w="2636" w:type="dxa"/>
          </w:tcPr>
          <w:p w:rsidR="0052342A" w:rsidRPr="00F14E52" w:rsidRDefault="00D27F58" w:rsidP="0052342A">
            <w:pPr>
              <w:rPr>
                <w:b/>
                <w:color w:val="595959"/>
              </w:rPr>
            </w:pPr>
            <w:proofErr w:type="gramStart"/>
            <w:r w:rsidRPr="00F14E52">
              <w:rPr>
                <w:b/>
                <w:color w:val="595959"/>
              </w:rPr>
              <w:t>we</w:t>
            </w:r>
            <w:proofErr w:type="gramEnd"/>
            <w:r w:rsidRPr="00F14E52">
              <w:rPr>
                <w:b/>
                <w:color w:val="595959"/>
              </w:rPr>
              <w:t xml:space="preserve"> sort words by prefix, suffix, root words, meaning, etc. How do word relationships (e.g., civil, civilization, and civilian) help us understand the meaning of the words, while the prefixes and suffixes affect the part of speech and spelling?</w:t>
            </w:r>
          </w:p>
          <w:p w:rsidR="00076A1B" w:rsidRPr="00692AE8" w:rsidRDefault="00076A1B" w:rsidP="0052342A">
            <w:pPr>
              <w:rPr>
                <w:rFonts w:ascii="Georgia" w:hAnsi="Georgia"/>
              </w:rPr>
            </w:pPr>
            <w:r w:rsidRPr="00F14E52">
              <w:rPr>
                <w:b/>
                <w:color w:val="595959"/>
              </w:rPr>
              <w:t>Use Greek and Latin work origin to understand science word meanings</w:t>
            </w:r>
          </w:p>
        </w:tc>
      </w:tr>
      <w:tr w:rsidR="0052342A" w:rsidRPr="00692AE8">
        <w:tc>
          <w:tcPr>
            <w:tcW w:w="2268" w:type="dxa"/>
          </w:tcPr>
          <w:p w:rsidR="0052342A" w:rsidRPr="00806D75" w:rsidRDefault="00692AE8" w:rsidP="00692AE8">
            <w:pPr>
              <w:jc w:val="center"/>
              <w:rPr>
                <w:rFonts w:ascii="Georgia" w:hAnsi="Georgia"/>
                <w:sz w:val="20"/>
                <w:szCs w:val="20"/>
              </w:rPr>
            </w:pPr>
            <w:r w:rsidRPr="00806D75">
              <w:rPr>
                <w:rFonts w:ascii="Georgia" w:hAnsi="Georgia"/>
                <w:sz w:val="20"/>
                <w:szCs w:val="20"/>
              </w:rPr>
              <w:t>Interactive Writing</w:t>
            </w:r>
            <w:r w:rsidR="00806D75" w:rsidRPr="00806D75">
              <w:rPr>
                <w:rFonts w:ascii="Georgia" w:hAnsi="Georgia"/>
                <w:sz w:val="20"/>
                <w:szCs w:val="20"/>
              </w:rPr>
              <w:t>/Edit</w:t>
            </w:r>
          </w:p>
        </w:tc>
        <w:tc>
          <w:tcPr>
            <w:tcW w:w="3002" w:type="dxa"/>
            <w:gridSpan w:val="2"/>
          </w:tcPr>
          <w:p w:rsidR="0052342A" w:rsidRPr="00806D75" w:rsidRDefault="00692AE8" w:rsidP="00692AE8">
            <w:pPr>
              <w:jc w:val="center"/>
              <w:rPr>
                <w:rFonts w:ascii="Georgia" w:hAnsi="Georgia"/>
                <w:sz w:val="20"/>
                <w:szCs w:val="20"/>
              </w:rPr>
            </w:pPr>
            <w:r w:rsidRPr="00806D75">
              <w:rPr>
                <w:rFonts w:ascii="Georgia" w:hAnsi="Georgia"/>
                <w:sz w:val="20"/>
                <w:szCs w:val="20"/>
              </w:rPr>
              <w:t>Independent Writing</w:t>
            </w:r>
          </w:p>
        </w:tc>
        <w:tc>
          <w:tcPr>
            <w:tcW w:w="2635" w:type="dxa"/>
            <w:gridSpan w:val="2"/>
          </w:tcPr>
          <w:p w:rsidR="0052342A" w:rsidRPr="00806D75" w:rsidRDefault="00C71E97" w:rsidP="00692AE8">
            <w:pPr>
              <w:jc w:val="center"/>
              <w:rPr>
                <w:rFonts w:ascii="Georgia" w:hAnsi="Georgia"/>
                <w:sz w:val="20"/>
                <w:szCs w:val="20"/>
              </w:rPr>
            </w:pPr>
            <w:r w:rsidRPr="00806D75">
              <w:rPr>
                <w:rFonts w:ascii="Georgia" w:hAnsi="Georgia"/>
                <w:sz w:val="20"/>
                <w:szCs w:val="20"/>
              </w:rPr>
              <w:t>Vocabulary</w:t>
            </w:r>
          </w:p>
        </w:tc>
        <w:tc>
          <w:tcPr>
            <w:tcW w:w="2635" w:type="dxa"/>
          </w:tcPr>
          <w:p w:rsidR="0052342A" w:rsidRPr="00806D75" w:rsidRDefault="00C71E97" w:rsidP="00692AE8">
            <w:pPr>
              <w:jc w:val="center"/>
              <w:rPr>
                <w:rFonts w:ascii="Georgia" w:hAnsi="Georgia"/>
                <w:sz w:val="20"/>
                <w:szCs w:val="20"/>
              </w:rPr>
            </w:pPr>
            <w:r w:rsidRPr="00806D75">
              <w:rPr>
                <w:rFonts w:ascii="Georgia" w:hAnsi="Georgia"/>
                <w:sz w:val="20"/>
                <w:szCs w:val="20"/>
              </w:rPr>
              <w:t>Assessment/Rubrics</w:t>
            </w:r>
          </w:p>
        </w:tc>
        <w:tc>
          <w:tcPr>
            <w:tcW w:w="2636" w:type="dxa"/>
          </w:tcPr>
          <w:p w:rsidR="0052342A" w:rsidRPr="00806D75" w:rsidRDefault="00C71E97" w:rsidP="00692AE8">
            <w:pPr>
              <w:jc w:val="center"/>
              <w:rPr>
                <w:rFonts w:ascii="Georgia" w:hAnsi="Georgia"/>
                <w:sz w:val="20"/>
                <w:szCs w:val="20"/>
              </w:rPr>
            </w:pPr>
            <w:r w:rsidRPr="00806D75">
              <w:rPr>
                <w:rFonts w:ascii="Georgia" w:hAnsi="Georgia"/>
                <w:sz w:val="20"/>
                <w:szCs w:val="20"/>
              </w:rPr>
              <w:t>Technology</w:t>
            </w:r>
          </w:p>
        </w:tc>
      </w:tr>
      <w:tr w:rsidR="00C71E97" w:rsidRPr="00692AE8">
        <w:trPr>
          <w:trHeight w:val="1150"/>
        </w:trPr>
        <w:tc>
          <w:tcPr>
            <w:tcW w:w="2268" w:type="dxa"/>
          </w:tcPr>
          <w:p w:rsidR="00C71E97" w:rsidRDefault="00C71E97" w:rsidP="0052342A">
            <w:pPr>
              <w:rPr>
                <w:rFonts w:ascii="Georgia" w:hAnsi="Georgia"/>
              </w:rPr>
            </w:pPr>
          </w:p>
          <w:p w:rsidR="00D27F58" w:rsidRPr="00D27F58" w:rsidRDefault="00D27F58" w:rsidP="00D27F58">
            <w:pPr>
              <w:rPr>
                <w:b/>
              </w:rPr>
            </w:pPr>
            <w:r w:rsidRPr="00D27F58">
              <w:rPr>
                <w:b/>
                <w:color w:val="595959"/>
              </w:rPr>
              <w:t>Present a report in a multimedia format to the class on</w:t>
            </w:r>
            <w:r w:rsidRPr="00D27F58">
              <w:rPr>
                <w:rFonts w:ascii="Verdana" w:hAnsi="Verdana"/>
                <w:b/>
                <w:color w:val="595959"/>
                <w:sz w:val="22"/>
                <w:szCs w:val="22"/>
              </w:rPr>
              <w:t xml:space="preserve"> </w:t>
            </w:r>
            <w:r w:rsidRPr="00D27F58">
              <w:rPr>
                <w:b/>
              </w:rPr>
              <w:lastRenderedPageBreak/>
              <w:t>specific plant or animal and report how specific physical_ attributes provide an advantage for survival in a specific environment.</w:t>
            </w:r>
          </w:p>
          <w:p w:rsidR="00C71E97" w:rsidRDefault="00C71E97" w:rsidP="0052342A">
            <w:pPr>
              <w:rPr>
                <w:rFonts w:ascii="Georgia" w:hAnsi="Georgia"/>
              </w:rPr>
            </w:pPr>
          </w:p>
          <w:p w:rsidR="00C71E97" w:rsidRDefault="00C71E97" w:rsidP="0052342A">
            <w:pPr>
              <w:rPr>
                <w:rFonts w:ascii="Georgia" w:hAnsi="Georgia"/>
              </w:rPr>
            </w:pPr>
          </w:p>
          <w:p w:rsidR="00C71E97" w:rsidRDefault="00C71E97" w:rsidP="0052342A">
            <w:pPr>
              <w:rPr>
                <w:rFonts w:ascii="Georgia" w:hAnsi="Georgia"/>
              </w:rPr>
            </w:pPr>
          </w:p>
          <w:p w:rsidR="00806D75" w:rsidRDefault="00806D75" w:rsidP="0052342A">
            <w:pPr>
              <w:rPr>
                <w:rFonts w:ascii="Georgia" w:hAnsi="Georgia"/>
              </w:rPr>
            </w:pPr>
          </w:p>
          <w:p w:rsidR="00C71E97" w:rsidRDefault="00C71E97" w:rsidP="0052342A">
            <w:pPr>
              <w:rPr>
                <w:rFonts w:ascii="Georgia" w:hAnsi="Georgia"/>
              </w:rPr>
            </w:pPr>
          </w:p>
          <w:p w:rsidR="00806D75" w:rsidRDefault="00806D75" w:rsidP="0052342A">
            <w:pPr>
              <w:rPr>
                <w:rFonts w:ascii="Georgia" w:hAnsi="Georgia"/>
              </w:rPr>
            </w:pPr>
          </w:p>
          <w:p w:rsidR="00C71E97" w:rsidRDefault="00C71E97" w:rsidP="0052342A">
            <w:pPr>
              <w:rPr>
                <w:rFonts w:ascii="Georgia" w:hAnsi="Georgia"/>
              </w:rPr>
            </w:pPr>
          </w:p>
          <w:p w:rsidR="00C71E97" w:rsidRDefault="00C71E97" w:rsidP="0052342A">
            <w:pPr>
              <w:rPr>
                <w:rFonts w:ascii="Georgia" w:hAnsi="Georgia"/>
              </w:rPr>
            </w:pPr>
          </w:p>
          <w:p w:rsidR="00C71E97" w:rsidRPr="00692AE8" w:rsidRDefault="00C71E97" w:rsidP="0052342A">
            <w:pPr>
              <w:rPr>
                <w:rFonts w:ascii="Georgia" w:hAnsi="Georgia"/>
              </w:rPr>
            </w:pPr>
          </w:p>
        </w:tc>
        <w:tc>
          <w:tcPr>
            <w:tcW w:w="3002" w:type="dxa"/>
            <w:gridSpan w:val="2"/>
          </w:tcPr>
          <w:p w:rsidR="00C71E97" w:rsidRPr="00692AE8" w:rsidRDefault="00C71E97" w:rsidP="0052342A">
            <w:pPr>
              <w:rPr>
                <w:rFonts w:ascii="Georgia" w:hAnsi="Georgia"/>
              </w:rPr>
            </w:pPr>
          </w:p>
        </w:tc>
        <w:tc>
          <w:tcPr>
            <w:tcW w:w="2635" w:type="dxa"/>
            <w:gridSpan w:val="2"/>
          </w:tcPr>
          <w:p w:rsidR="00995218" w:rsidRDefault="00995218" w:rsidP="00995218">
            <w:r>
              <w:t xml:space="preserve">     metaphor </w:t>
            </w:r>
          </w:p>
          <w:p w:rsidR="00995218" w:rsidRDefault="00995218" w:rsidP="00995218">
            <w:r>
              <w:t xml:space="preserve">     nonsense literature </w:t>
            </w:r>
          </w:p>
          <w:p w:rsidR="00995218" w:rsidRDefault="00995218" w:rsidP="00995218">
            <w:r>
              <w:t xml:space="preserve">     paradox </w:t>
            </w:r>
          </w:p>
          <w:p w:rsidR="00995218" w:rsidRDefault="00995218" w:rsidP="00995218">
            <w:r>
              <w:t xml:space="preserve">     parody </w:t>
            </w:r>
          </w:p>
          <w:p w:rsidR="00995218" w:rsidRDefault="00995218" w:rsidP="00995218">
            <w:r>
              <w:t xml:space="preserve">     soliloquy </w:t>
            </w:r>
          </w:p>
          <w:p w:rsidR="00995218" w:rsidRDefault="00995218" w:rsidP="00995218">
            <w:r>
              <w:lastRenderedPageBreak/>
              <w:t xml:space="preserve">     style </w:t>
            </w:r>
          </w:p>
          <w:p w:rsidR="00995218" w:rsidRDefault="00995218" w:rsidP="00995218">
            <w:r>
              <w:t xml:space="preserve">     symbol </w:t>
            </w:r>
          </w:p>
          <w:p w:rsidR="00C71E97" w:rsidRPr="00692AE8" w:rsidRDefault="00C71E97" w:rsidP="0052342A">
            <w:pPr>
              <w:rPr>
                <w:rFonts w:ascii="Georgia" w:hAnsi="Georgia"/>
              </w:rPr>
            </w:pPr>
          </w:p>
        </w:tc>
        <w:tc>
          <w:tcPr>
            <w:tcW w:w="2635" w:type="dxa"/>
          </w:tcPr>
          <w:p w:rsidR="00C71E97" w:rsidRDefault="004815CC" w:rsidP="0052342A">
            <w:pPr>
              <w:rPr>
                <w:rFonts w:ascii="Georgia" w:hAnsi="Georgia"/>
              </w:rPr>
            </w:pPr>
            <w:r>
              <w:rPr>
                <w:rFonts w:ascii="Georgia" w:hAnsi="Georgia"/>
              </w:rPr>
              <w:lastRenderedPageBreak/>
              <w:t>Ogden Core</w:t>
            </w:r>
          </w:p>
          <w:p w:rsidR="004815CC" w:rsidRDefault="004815CC" w:rsidP="0052342A">
            <w:pPr>
              <w:rPr>
                <w:rFonts w:ascii="Georgia" w:hAnsi="Georgia"/>
              </w:rPr>
            </w:pPr>
            <w:r>
              <w:rPr>
                <w:rFonts w:ascii="Georgia" w:hAnsi="Georgia"/>
              </w:rPr>
              <w:t>Practice Tests</w:t>
            </w:r>
          </w:p>
          <w:p w:rsidR="004815CC" w:rsidRDefault="004815CC" w:rsidP="0052342A">
            <w:pPr>
              <w:rPr>
                <w:rFonts w:ascii="Georgia" w:hAnsi="Georgia"/>
              </w:rPr>
            </w:pPr>
            <w:r>
              <w:rPr>
                <w:rFonts w:ascii="Georgia" w:hAnsi="Georgia"/>
              </w:rPr>
              <w:t>Brain pop</w:t>
            </w:r>
          </w:p>
          <w:p w:rsidR="004815CC" w:rsidRDefault="004815CC" w:rsidP="0052342A">
            <w:pPr>
              <w:rPr>
                <w:rFonts w:ascii="Georgia" w:hAnsi="Georgia"/>
              </w:rPr>
            </w:pPr>
            <w:r>
              <w:rPr>
                <w:rFonts w:ascii="Georgia" w:hAnsi="Georgia"/>
              </w:rPr>
              <w:t xml:space="preserve">Scott </w:t>
            </w:r>
            <w:proofErr w:type="spellStart"/>
            <w:r>
              <w:rPr>
                <w:rFonts w:ascii="Georgia" w:hAnsi="Georgia"/>
              </w:rPr>
              <w:t>Foresman</w:t>
            </w:r>
            <w:proofErr w:type="spellEnd"/>
          </w:p>
          <w:p w:rsidR="004815CC" w:rsidRPr="00692AE8" w:rsidRDefault="004815CC" w:rsidP="0052342A">
            <w:pPr>
              <w:rPr>
                <w:rFonts w:ascii="Georgia" w:hAnsi="Georgia"/>
              </w:rPr>
            </w:pPr>
            <w:r>
              <w:rPr>
                <w:rFonts w:ascii="Georgia" w:hAnsi="Georgia"/>
              </w:rPr>
              <w:t>Science Test</w:t>
            </w:r>
          </w:p>
        </w:tc>
        <w:tc>
          <w:tcPr>
            <w:tcW w:w="2636" w:type="dxa"/>
          </w:tcPr>
          <w:p w:rsidR="002F18E7" w:rsidRDefault="00E1617C" w:rsidP="002F18E7">
            <w:hyperlink r:id="rId6" w:history="1">
              <w:r w:rsidR="002F18E7" w:rsidRPr="0017606F">
                <w:rPr>
                  <w:rStyle w:val="Hyperlink"/>
                </w:rPr>
                <w:t>http://sea.sheddaquarium.org/sea/interactive_module.asp?id=7</w:t>
              </w:r>
            </w:hyperlink>
          </w:p>
          <w:p w:rsidR="002F18E7" w:rsidRDefault="002F18E7" w:rsidP="002F18E7">
            <w:r>
              <w:t>Build a fish</w:t>
            </w:r>
          </w:p>
          <w:p w:rsidR="002F18E7" w:rsidRDefault="00E1617C" w:rsidP="002F18E7">
            <w:hyperlink r:id="rId7" w:history="1">
              <w:r w:rsidR="002F18E7" w:rsidRPr="0017606F">
                <w:rPr>
                  <w:rStyle w:val="Hyperlink"/>
                </w:rPr>
                <w:t>http://learn.genetics.utah.edu/content/begin/tour/</w:t>
              </w:r>
            </w:hyperlink>
          </w:p>
          <w:p w:rsidR="002F18E7" w:rsidRDefault="002F18E7" w:rsidP="002F18E7">
            <w:r>
              <w:t>where you get your genes</w:t>
            </w:r>
          </w:p>
          <w:p w:rsidR="002F18E7" w:rsidRDefault="00E1617C" w:rsidP="002F18E7">
            <w:hyperlink r:id="rId8" w:history="1">
              <w:r w:rsidR="002F18E7" w:rsidRPr="0017606F">
                <w:rPr>
                  <w:rStyle w:val="Hyperlink"/>
                </w:rPr>
                <w:t>http://www.beaconlearningcenter.com/WebLessons/BuggingYou/default.htm</w:t>
              </w:r>
            </w:hyperlink>
          </w:p>
          <w:p w:rsidR="002F18E7" w:rsidRDefault="002F18E7" w:rsidP="002F18E7">
            <w:r>
              <w:lastRenderedPageBreak/>
              <w:t>what’s bugging you</w:t>
            </w:r>
          </w:p>
          <w:p w:rsidR="002F18E7" w:rsidRDefault="00E1617C" w:rsidP="002F18E7">
            <w:hyperlink r:id="rId9" w:history="1">
              <w:r w:rsidR="002F18E7" w:rsidRPr="0017606F">
                <w:rPr>
                  <w:rStyle w:val="Hyperlink"/>
                </w:rPr>
                <w:t>http://www2.edc.org/weblabs/WebLabDirectory1.html</w:t>
              </w:r>
            </w:hyperlink>
          </w:p>
          <w:p w:rsidR="002F18E7" w:rsidRDefault="002F18E7" w:rsidP="002F18E7">
            <w:r>
              <w:t>Genetics Lab</w:t>
            </w:r>
          </w:p>
          <w:p w:rsidR="002F18E7" w:rsidRDefault="00E1617C" w:rsidP="002F18E7">
            <w:hyperlink r:id="rId10" w:history="1">
              <w:r w:rsidR="002F18E7" w:rsidRPr="0017606F">
                <w:rPr>
                  <w:rStyle w:val="Hyperlink"/>
                </w:rPr>
                <w:t>http://www2.edc.org/weblabs/Punnett/PunnetSqMenu.html</w:t>
              </w:r>
            </w:hyperlink>
          </w:p>
          <w:p w:rsidR="002F18E7" w:rsidRDefault="002F18E7" w:rsidP="002F18E7">
            <w:proofErr w:type="spellStart"/>
            <w:r>
              <w:t>Punnett</w:t>
            </w:r>
            <w:proofErr w:type="spellEnd"/>
            <w:r>
              <w:t xml:space="preserve"> Squares</w:t>
            </w:r>
          </w:p>
          <w:p w:rsidR="002F18E7" w:rsidRDefault="00E1617C" w:rsidP="002F18E7">
            <w:hyperlink r:id="rId11" w:history="1">
              <w:r w:rsidR="002F18E7" w:rsidRPr="0017606F">
                <w:rPr>
                  <w:rStyle w:val="Hyperlink"/>
                </w:rPr>
                <w:t>http://www.endangeredspecie.com/map.htm</w:t>
              </w:r>
            </w:hyperlink>
          </w:p>
          <w:p w:rsidR="002F18E7" w:rsidRDefault="002F18E7" w:rsidP="002F18E7">
            <w:proofErr w:type="spellStart"/>
            <w:r>
              <w:t>Endangerspecies</w:t>
            </w:r>
            <w:proofErr w:type="spellEnd"/>
          </w:p>
          <w:p w:rsidR="002F18E7" w:rsidRDefault="00E1617C" w:rsidP="002F18E7">
            <w:hyperlink r:id="rId12" w:history="1">
              <w:r w:rsidR="002F18E7" w:rsidRPr="0017606F">
                <w:rPr>
                  <w:rStyle w:val="Hyperlink"/>
                </w:rPr>
                <w:t>http://learn.genetics.utah.edu/content/begin/traits/</w:t>
              </w:r>
            </w:hyperlink>
          </w:p>
          <w:p w:rsidR="002F18E7" w:rsidRDefault="002F18E7" w:rsidP="002F18E7">
            <w:r>
              <w:t>Heredity and traits</w:t>
            </w:r>
          </w:p>
          <w:p w:rsidR="002F18E7" w:rsidRDefault="00E1617C" w:rsidP="002F18E7">
            <w:hyperlink r:id="rId13" w:history="1">
              <w:r w:rsidR="002F18E7" w:rsidRPr="0017606F">
                <w:rPr>
                  <w:rStyle w:val="Hyperlink"/>
                </w:rPr>
                <w:t>http://learn.genetics.utah.edu/content/labs/extraction/</w:t>
              </w:r>
            </w:hyperlink>
          </w:p>
          <w:p w:rsidR="004815CC" w:rsidRDefault="00E1617C" w:rsidP="002F18E7">
            <w:hyperlink r:id="rId14" w:history="1">
              <w:r w:rsidR="00BA55FB" w:rsidRPr="0089687A">
                <w:rPr>
                  <w:rStyle w:val="Hyperlink"/>
                </w:rPr>
                <w:t>Http://gslc.genetics.utah.edu</w:t>
              </w:r>
            </w:hyperlink>
          </w:p>
          <w:p w:rsidR="004815CC" w:rsidRDefault="004815CC" w:rsidP="002F18E7">
            <w:r>
              <w:t>Genetics readings</w:t>
            </w:r>
          </w:p>
          <w:p w:rsidR="002F18E7" w:rsidRDefault="002F18E7" w:rsidP="002F18E7">
            <w:r>
              <w:t xml:space="preserve">DNA Extraction </w:t>
            </w:r>
          </w:p>
          <w:p w:rsidR="002F18E7" w:rsidRDefault="00E1617C" w:rsidP="002F18E7">
            <w:hyperlink r:id="rId15" w:history="1">
              <w:r w:rsidR="002F18E7" w:rsidRPr="0017606F">
                <w:rPr>
                  <w:rStyle w:val="Hyperlink"/>
                </w:rPr>
                <w:t>http://www.siskiyous.edu/class/bio1/genetics/monohybrid_v2.html</w:t>
              </w:r>
            </w:hyperlink>
          </w:p>
          <w:p w:rsidR="002F18E7" w:rsidRDefault="002F18E7" w:rsidP="002F18E7">
            <w:r>
              <w:t>Monohybrid Cross Activity</w:t>
            </w:r>
          </w:p>
          <w:p w:rsidR="002F18E7" w:rsidRDefault="00E1617C" w:rsidP="002F18E7">
            <w:hyperlink r:id="rId16" w:history="1">
              <w:r w:rsidR="002F18E7" w:rsidRPr="0017606F">
                <w:rPr>
                  <w:rStyle w:val="Hyperlink"/>
                </w:rPr>
                <w:t>http://www.beaconlearningcenter.com/WebLessons/ThoseGenes/default.htm</w:t>
              </w:r>
            </w:hyperlink>
          </w:p>
          <w:p w:rsidR="002F18E7" w:rsidRDefault="002F18E7" w:rsidP="002F18E7">
            <w:r>
              <w:t>Genes and where you got them</w:t>
            </w:r>
          </w:p>
          <w:p w:rsidR="002F18E7" w:rsidRDefault="00E1617C" w:rsidP="002F18E7">
            <w:hyperlink r:id="rId17" w:history="1">
              <w:r w:rsidR="002F18E7" w:rsidRPr="005D5B5C">
                <w:rPr>
                  <w:rStyle w:val="Hyperlink"/>
                </w:rPr>
                <w:t>http://www.brainpop.com/science/cellularlifeandgenetics/heredity/preview.weml</w:t>
              </w:r>
            </w:hyperlink>
          </w:p>
          <w:p w:rsidR="002F18E7" w:rsidRDefault="002F18E7" w:rsidP="002F18E7">
            <w:r>
              <w:t>brain pop heredity movie</w:t>
            </w:r>
          </w:p>
          <w:p w:rsidR="002F18E7" w:rsidRDefault="00E1617C" w:rsidP="002F18E7">
            <w:hyperlink r:id="rId18" w:history="1">
              <w:r w:rsidR="002F18E7" w:rsidRPr="005D5B5C">
                <w:rPr>
                  <w:rStyle w:val="Hyperlink"/>
                </w:rPr>
                <w:t>http://www.brainpop.com/science/cellularlifeandgenetics/genetics/preview.weml</w:t>
              </w:r>
            </w:hyperlink>
          </w:p>
          <w:p w:rsidR="002F18E7" w:rsidRDefault="002F18E7" w:rsidP="002F18E7">
            <w:r>
              <w:t>Genetics movie</w:t>
            </w:r>
          </w:p>
          <w:p w:rsidR="002F18E7" w:rsidRDefault="00E1617C" w:rsidP="002F18E7">
            <w:hyperlink r:id="rId19" w:history="1">
              <w:r w:rsidR="002F18E7" w:rsidRPr="005D5B5C">
                <w:rPr>
                  <w:rStyle w:val="Hyperlink"/>
                </w:rPr>
                <w:t>http://www.brainpop.com/health/geneticsgrowthanddevelopment/dna/</w:t>
              </w:r>
            </w:hyperlink>
          </w:p>
          <w:p w:rsidR="002F18E7" w:rsidRDefault="002F18E7" w:rsidP="002F18E7">
            <w:r>
              <w:t>DNA Movie</w:t>
            </w:r>
          </w:p>
          <w:p w:rsidR="00C71E97" w:rsidRPr="00692AE8" w:rsidRDefault="00C71E97" w:rsidP="002F18E7">
            <w:pPr>
              <w:rPr>
                <w:rFonts w:ascii="Georgia" w:hAnsi="Georgia"/>
              </w:rPr>
            </w:pPr>
          </w:p>
        </w:tc>
      </w:tr>
    </w:tbl>
    <w:p w:rsidR="0052342A" w:rsidRPr="00692AE8" w:rsidRDefault="0052342A" w:rsidP="00806D75"/>
    <w:sectPr w:rsidR="0052342A" w:rsidRPr="00692AE8" w:rsidSect="00806D75">
      <w:headerReference w:type="default" r:id="rId20"/>
      <w:pgSz w:w="15840" w:h="12240" w:orient="landscape"/>
      <w:pgMar w:top="1440" w:right="1008" w:bottom="1440" w:left="100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21E0" w:rsidRDefault="00AC21E0">
      <w:r>
        <w:separator/>
      </w:r>
    </w:p>
  </w:endnote>
  <w:endnote w:type="continuationSeparator" w:id="0">
    <w:p w:rsidR="00AC21E0" w:rsidRDefault="00AC21E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21E0" w:rsidRDefault="00AC21E0">
      <w:r>
        <w:separator/>
      </w:r>
    </w:p>
  </w:footnote>
  <w:footnote w:type="continuationSeparator" w:id="0">
    <w:p w:rsidR="00AC21E0" w:rsidRDefault="00AC21E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28BA" w:rsidRDefault="009528BA" w:rsidP="00C71E97">
    <w:pPr>
      <w:pStyle w:val="Header"/>
      <w:jc w:val="center"/>
      <w:rPr>
        <w:b/>
      </w:rPr>
    </w:pPr>
    <w:smartTag w:uri="urn:schemas-microsoft-com:office:smarttags" w:element="place">
      <w:smartTag w:uri="urn:schemas-microsoft-com:office:smarttags" w:element="PlaceName">
        <w:r w:rsidRPr="00C71E97">
          <w:rPr>
            <w:b/>
          </w:rPr>
          <w:t>Uintah</w:t>
        </w:r>
      </w:smartTag>
      <w:r w:rsidRPr="00C71E97">
        <w:rPr>
          <w:b/>
        </w:rPr>
        <w:t xml:space="preserve"> </w:t>
      </w:r>
      <w:smartTag w:uri="urn:schemas-microsoft-com:office:smarttags" w:element="PlaceType">
        <w:r w:rsidRPr="00C71E97">
          <w:rPr>
            <w:b/>
          </w:rPr>
          <w:t>County</w:t>
        </w:r>
      </w:smartTag>
      <w:r w:rsidRPr="00C71E97">
        <w:rPr>
          <w:b/>
        </w:rPr>
        <w:t xml:space="preserve"> </w:t>
      </w:r>
      <w:smartTag w:uri="urn:schemas-microsoft-com:office:smarttags" w:element="PlaceType">
        <w:r w:rsidRPr="00C71E97">
          <w:rPr>
            <w:b/>
          </w:rPr>
          <w:t>School District</w:t>
        </w:r>
      </w:smartTag>
    </w:smartTag>
  </w:p>
  <w:p w:rsidR="009528BA" w:rsidRPr="00C71E97" w:rsidRDefault="009528BA" w:rsidP="00C71E97">
    <w:pPr>
      <w:pStyle w:val="Header"/>
      <w:jc w:val="center"/>
      <w:rPr>
        <w:b/>
      </w:rPr>
    </w:pPr>
    <w:r>
      <w:rPr>
        <w:b/>
      </w:rPr>
      <w:t>2011</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stylePaneFormatFilter w:val="3F01"/>
  <w:defaultTabStop w:val="720"/>
  <w:characterSpacingControl w:val="doNotCompress"/>
  <w:footnotePr>
    <w:footnote w:id="-1"/>
    <w:footnote w:id="0"/>
  </w:footnotePr>
  <w:endnotePr>
    <w:endnote w:id="-1"/>
    <w:endnote w:id="0"/>
  </w:endnotePr>
  <w:compat/>
  <w:rsids>
    <w:rsidRoot w:val="0052342A"/>
    <w:rsid w:val="00076A1B"/>
    <w:rsid w:val="000C3564"/>
    <w:rsid w:val="000F1A43"/>
    <w:rsid w:val="00245972"/>
    <w:rsid w:val="002909F0"/>
    <w:rsid w:val="002F18E7"/>
    <w:rsid w:val="003009B5"/>
    <w:rsid w:val="00380678"/>
    <w:rsid w:val="003950C6"/>
    <w:rsid w:val="00422633"/>
    <w:rsid w:val="00456B1D"/>
    <w:rsid w:val="004815CC"/>
    <w:rsid w:val="004923FB"/>
    <w:rsid w:val="0052342A"/>
    <w:rsid w:val="00583721"/>
    <w:rsid w:val="0065206F"/>
    <w:rsid w:val="00666DC1"/>
    <w:rsid w:val="00681596"/>
    <w:rsid w:val="00692AE8"/>
    <w:rsid w:val="007B697D"/>
    <w:rsid w:val="00806D75"/>
    <w:rsid w:val="008C6EC7"/>
    <w:rsid w:val="00917B4C"/>
    <w:rsid w:val="0092178C"/>
    <w:rsid w:val="009528BA"/>
    <w:rsid w:val="00995218"/>
    <w:rsid w:val="00AC21E0"/>
    <w:rsid w:val="00BA55FB"/>
    <w:rsid w:val="00C10F0A"/>
    <w:rsid w:val="00C23C82"/>
    <w:rsid w:val="00C54FF0"/>
    <w:rsid w:val="00C71E97"/>
    <w:rsid w:val="00CF5E5D"/>
    <w:rsid w:val="00D27F58"/>
    <w:rsid w:val="00E1617C"/>
    <w:rsid w:val="00E23F5F"/>
    <w:rsid w:val="00E2708D"/>
    <w:rsid w:val="00F14E5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923F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234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C71E97"/>
    <w:pPr>
      <w:tabs>
        <w:tab w:val="center" w:pos="4320"/>
        <w:tab w:val="right" w:pos="8640"/>
      </w:tabs>
    </w:pPr>
  </w:style>
  <w:style w:type="paragraph" w:styleId="Footer">
    <w:name w:val="footer"/>
    <w:basedOn w:val="Normal"/>
    <w:rsid w:val="00C71E97"/>
    <w:pPr>
      <w:tabs>
        <w:tab w:val="center" w:pos="4320"/>
        <w:tab w:val="right" w:pos="8640"/>
      </w:tabs>
    </w:pPr>
  </w:style>
  <w:style w:type="character" w:styleId="Hyperlink">
    <w:name w:val="Hyperlink"/>
    <w:basedOn w:val="DefaultParagraphFont"/>
    <w:rsid w:val="002F18E7"/>
    <w:rPr>
      <w:color w:val="0000FF"/>
      <w:u w:val="single"/>
    </w:rPr>
  </w:style>
  <w:style w:type="character" w:styleId="FollowedHyperlink">
    <w:name w:val="FollowedHyperlink"/>
    <w:basedOn w:val="DefaultParagraphFont"/>
    <w:rsid w:val="00BA55FB"/>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eaconlearningcenter.com/WebLessons/BuggingYou/default.htm" TargetMode="External"/><Relationship Id="rId13" Type="http://schemas.openxmlformats.org/officeDocument/2006/relationships/hyperlink" Target="http://learn.genetics.utah.edu/content/labs/extraction/" TargetMode="External"/><Relationship Id="rId18" Type="http://schemas.openxmlformats.org/officeDocument/2006/relationships/hyperlink" Target="http://www.brainpop.com/science/cellularlifeandgenetics/genetics/preview.weml"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http://learn.genetics.utah.edu/content/begin/tour/" TargetMode="External"/><Relationship Id="rId12" Type="http://schemas.openxmlformats.org/officeDocument/2006/relationships/hyperlink" Target="http://learn.genetics.utah.edu/content/begin/traits/" TargetMode="External"/><Relationship Id="rId17" Type="http://schemas.openxmlformats.org/officeDocument/2006/relationships/hyperlink" Target="http://www.brainpop.com/science/cellularlifeandgenetics/heredity/preview.weml" TargetMode="External"/><Relationship Id="rId2" Type="http://schemas.openxmlformats.org/officeDocument/2006/relationships/settings" Target="settings.xml"/><Relationship Id="rId16" Type="http://schemas.openxmlformats.org/officeDocument/2006/relationships/hyperlink" Target="http://www.beaconlearningcenter.com/WebLessons/ThoseGenes/default.htm" TargetMode="External"/><Relationship Id="rId20" Type="http://schemas.openxmlformats.org/officeDocument/2006/relationships/header" Target="header1.xml"/><Relationship Id="rId1" Type="http://schemas.openxmlformats.org/officeDocument/2006/relationships/styles" Target="styles.xml"/><Relationship Id="rId6" Type="http://schemas.openxmlformats.org/officeDocument/2006/relationships/hyperlink" Target="http://sea.sheddaquarium.org/sea/interactive_module.asp?id=7" TargetMode="External"/><Relationship Id="rId11" Type="http://schemas.openxmlformats.org/officeDocument/2006/relationships/hyperlink" Target="http://www.endangeredspecie.com/map.htm" TargetMode="External"/><Relationship Id="rId5" Type="http://schemas.openxmlformats.org/officeDocument/2006/relationships/endnotes" Target="endnotes.xml"/><Relationship Id="rId15" Type="http://schemas.openxmlformats.org/officeDocument/2006/relationships/hyperlink" Target="http://www.siskiyous.edu/class/bio1/genetics/monohybrid_v2.html" TargetMode="External"/><Relationship Id="rId10" Type="http://schemas.openxmlformats.org/officeDocument/2006/relationships/hyperlink" Target="http://www2.edc.org/weblabs/Punnett/PunnetSqMenu.html" TargetMode="External"/><Relationship Id="rId19" Type="http://schemas.openxmlformats.org/officeDocument/2006/relationships/hyperlink" Target="http://www.brainpop.com/health/geneticsgrowthanddevelopment/dna/" TargetMode="External"/><Relationship Id="rId4" Type="http://schemas.openxmlformats.org/officeDocument/2006/relationships/footnotes" Target="footnotes.xml"/><Relationship Id="rId9" Type="http://schemas.openxmlformats.org/officeDocument/2006/relationships/hyperlink" Target="http://www2.edc.org/weblabs/WebLabDirectory1.html" TargetMode="External"/><Relationship Id="rId14" Type="http://schemas.openxmlformats.org/officeDocument/2006/relationships/hyperlink" Target="Http://gslc.genetics.utah.edu"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3</Pages>
  <Words>901</Words>
  <Characters>5141</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Week At A Glance</vt:lpstr>
    </vt:vector>
  </TitlesOfParts>
  <Company>Uintah County School District</Company>
  <LinksUpToDate>false</LinksUpToDate>
  <CharactersWithSpaces>6030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Week At A Glance</dc:title>
  <dc:subject/>
  <dc:creator>AshleyStudent</dc:creator>
  <cp:keywords/>
  <dc:description/>
  <cp:lastModifiedBy>robert.hunting</cp:lastModifiedBy>
  <cp:revision>13</cp:revision>
  <dcterms:created xsi:type="dcterms:W3CDTF">2011-05-19T00:24:00Z</dcterms:created>
  <dcterms:modified xsi:type="dcterms:W3CDTF">2011-05-24T13:34:00Z</dcterms:modified>
</cp:coreProperties>
</file>