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60" w:rsidRPr="00692AE8" w:rsidRDefault="00FA2260" w:rsidP="00FA2260">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Pr>
          <w:rFonts w:ascii="Georgia" w:hAnsi="Georgia"/>
        </w:rPr>
        <w:t xml:space="preserve"> </w:t>
      </w:r>
      <w:proofErr w:type="spellStart"/>
      <w:r>
        <w:rPr>
          <w:rFonts w:ascii="Georgia" w:hAnsi="Georgia"/>
        </w:rPr>
        <w:t>ExLL</w:t>
      </w:r>
      <w:proofErr w:type="spellEnd"/>
      <w:r>
        <w:rPr>
          <w:rFonts w:ascii="Georgia" w:hAnsi="Georgia"/>
        </w:rPr>
        <w:t xml:space="preserve"> Model</w:t>
      </w:r>
    </w:p>
    <w:tbl>
      <w:tblPr>
        <w:tblStyle w:val="TableGrid"/>
        <w:tblW w:w="0" w:type="auto"/>
        <w:tblLook w:val="01E0"/>
      </w:tblPr>
      <w:tblGrid>
        <w:gridCol w:w="2268"/>
        <w:gridCol w:w="367"/>
        <w:gridCol w:w="2635"/>
        <w:gridCol w:w="1318"/>
        <w:gridCol w:w="1317"/>
        <w:gridCol w:w="2635"/>
        <w:gridCol w:w="2636"/>
      </w:tblGrid>
      <w:tr w:rsidR="00FA2260" w:rsidTr="004B542D">
        <w:tc>
          <w:tcPr>
            <w:tcW w:w="2635" w:type="dxa"/>
            <w:gridSpan w:val="2"/>
          </w:tcPr>
          <w:p w:rsidR="00FA2260" w:rsidRDefault="00FA2260" w:rsidP="004B542D">
            <w:pPr>
              <w:rPr>
                <w:rFonts w:ascii="Georgia" w:hAnsi="Georgia"/>
              </w:rPr>
            </w:pPr>
            <w:r>
              <w:rPr>
                <w:rFonts w:ascii="Georgia" w:hAnsi="Georgia"/>
              </w:rPr>
              <w:t>Unit: 5</w:t>
            </w:r>
          </w:p>
          <w:p w:rsidR="00FA2260" w:rsidRDefault="00FA2260" w:rsidP="004B542D">
            <w:pPr>
              <w:rPr>
                <w:rFonts w:ascii="Georgia" w:hAnsi="Georgia"/>
              </w:rPr>
            </w:pPr>
            <w:r>
              <w:rPr>
                <w:rFonts w:ascii="Georgia" w:hAnsi="Georgia"/>
              </w:rPr>
              <w:t>Week: 6</w:t>
            </w:r>
          </w:p>
          <w:p w:rsidR="006902D1" w:rsidRDefault="006902D1" w:rsidP="004B542D">
            <w:pPr>
              <w:rPr>
                <w:rFonts w:ascii="Georgia" w:hAnsi="Georgia"/>
              </w:rPr>
            </w:pPr>
          </w:p>
          <w:p w:rsidR="006902D1" w:rsidRPr="0052342A" w:rsidRDefault="006902D1" w:rsidP="004B542D">
            <w:pPr>
              <w:rPr>
                <w:rFonts w:ascii="Georgia" w:hAnsi="Georgia"/>
              </w:rPr>
            </w:pPr>
            <w:r>
              <w:rPr>
                <w:rFonts w:ascii="Georgia" w:hAnsi="Georgia"/>
              </w:rPr>
              <w:t>End Civil WAR</w:t>
            </w:r>
          </w:p>
        </w:tc>
        <w:tc>
          <w:tcPr>
            <w:tcW w:w="10541" w:type="dxa"/>
            <w:gridSpan w:val="5"/>
          </w:tcPr>
          <w:p w:rsidR="00FA2260" w:rsidRDefault="00FA2260" w:rsidP="004B542D">
            <w:pPr>
              <w:rPr>
                <w:rFonts w:ascii="Georgia" w:hAnsi="Georgia"/>
              </w:rPr>
            </w:pPr>
            <w:r>
              <w:rPr>
                <w:rFonts w:ascii="Georgia" w:hAnsi="Georgia"/>
              </w:rPr>
              <w:t>Focus Standards:</w:t>
            </w:r>
          </w:p>
          <w:p w:rsidR="00FA2260" w:rsidRDefault="00FA2260" w:rsidP="004B542D">
            <w:r>
              <w:t xml:space="preserve">RL.5. 7: Analyze how visual and multimedia elements contribute to the meaning, tone, or beauty of a text (e.g., a graphic novel, multimedia presentation of fiction, folktale, myth, [and] poem). </w:t>
            </w:r>
          </w:p>
          <w:p w:rsidR="00FA2260" w:rsidRDefault="00FA2260" w:rsidP="004B542D">
            <w:r>
              <w:t xml:space="preserve">RI.5.8: Explain how an author uses reasons and evidence to support particular points in a text, </w:t>
            </w:r>
            <w:proofErr w:type="spellStart"/>
            <w:r>
              <w:t>identifving</w:t>
            </w:r>
            <w:proofErr w:type="spellEnd"/>
            <w:r>
              <w:t xml:space="preserve"> which reasons and evidence support which point(s). </w:t>
            </w:r>
          </w:p>
          <w:p w:rsidR="00FA2260" w:rsidRDefault="00FA2260" w:rsidP="004B542D">
            <w:r>
              <w:t xml:space="preserve">RF.5.4: Read with sufficient accuracy and fluency to support comprehension. </w:t>
            </w:r>
          </w:p>
          <w:p w:rsidR="00FA2260" w:rsidRDefault="00FA2260" w:rsidP="004B542D">
            <w:r>
              <w:t xml:space="preserve">Read grade-level text with purpose and understanding. </w:t>
            </w:r>
          </w:p>
          <w:p w:rsidR="00FA2260" w:rsidRDefault="00FA2260" w:rsidP="004B542D">
            <w:r>
              <w:t xml:space="preserve">Read grade-level prose and poetry orally with accuracy, appropriate rate, and expression. </w:t>
            </w:r>
          </w:p>
          <w:p w:rsidR="00FA2260" w:rsidRDefault="00FA2260" w:rsidP="004B542D">
            <w:r>
              <w:t xml:space="preserve">Use context to confirm or self-correct word recognition and understanding, rereading as necessary. </w:t>
            </w:r>
          </w:p>
          <w:p w:rsidR="00FA2260" w:rsidRDefault="00FA2260" w:rsidP="004B542D">
            <w:r>
              <w:t xml:space="preserve">W.5.5: With guidance and support from adults and peers, develop and strengthen writing as needed by planning, revising, editing, rewriting, or trying a new approach. </w:t>
            </w:r>
          </w:p>
          <w:p w:rsidR="00FA2260" w:rsidRDefault="00FA2260" w:rsidP="004B542D">
            <w:r>
              <w:t xml:space="preserve">SL.5.2: Summarize a written text read aloud or information presented in diverse media and formats, including visually, quantitatively, and orally. </w:t>
            </w:r>
          </w:p>
          <w:p w:rsidR="00FA2260" w:rsidRDefault="00FA2260" w:rsidP="004B542D">
            <w:r>
              <w:t xml:space="preserve">L.5.5: Demonstrate understanding of figurative language, word relationships, and nuances in word meanings. </w:t>
            </w:r>
          </w:p>
          <w:p w:rsidR="00FA2260" w:rsidRDefault="00FA2260" w:rsidP="004B542D">
            <w:r>
              <w:t xml:space="preserve">Interpret figurative language, including similes and metaphors, in context. </w:t>
            </w:r>
          </w:p>
          <w:p w:rsidR="00FA2260" w:rsidRDefault="00FA2260" w:rsidP="004B542D">
            <w:r>
              <w:t xml:space="preserve">Recognize and explain the meaning of common idioms, adages, and proverbs. </w:t>
            </w:r>
          </w:p>
          <w:p w:rsidR="00FA2260" w:rsidRDefault="00FA2260" w:rsidP="004B542D">
            <w:r>
              <w:t xml:space="preserve">Use the relationship between particular words (e.g., synonyms, antonyms, homographs) to better understand each of the words. </w:t>
            </w:r>
          </w:p>
          <w:p w:rsidR="00FA2260" w:rsidRDefault="00FA2260" w:rsidP="004B542D">
            <w:pPr>
              <w:rPr>
                <w:rFonts w:ascii="Georgia" w:hAnsi="Georgia"/>
              </w:rPr>
            </w:pPr>
          </w:p>
          <w:p w:rsidR="00FA2260" w:rsidRPr="0052342A" w:rsidRDefault="00FA2260" w:rsidP="004B542D">
            <w:pPr>
              <w:rPr>
                <w:rFonts w:ascii="Georgia" w:hAnsi="Georgia"/>
              </w:rPr>
            </w:pPr>
          </w:p>
        </w:tc>
      </w:tr>
      <w:tr w:rsidR="00FA2260" w:rsidTr="004B542D">
        <w:tc>
          <w:tcPr>
            <w:tcW w:w="13176" w:type="dxa"/>
            <w:gridSpan w:val="7"/>
          </w:tcPr>
          <w:p w:rsidR="00FA2260" w:rsidRDefault="00FA2260" w:rsidP="004B542D">
            <w:pPr>
              <w:rPr>
                <w:rFonts w:ascii="Georgia" w:hAnsi="Georgia"/>
              </w:rPr>
            </w:pPr>
            <w:r>
              <w:rPr>
                <w:rFonts w:ascii="Georgia" w:hAnsi="Georgia"/>
              </w:rPr>
              <w:t>Student Objectives:</w:t>
            </w:r>
          </w:p>
          <w:p w:rsidR="00FA2260" w:rsidRDefault="00FA2260" w:rsidP="004B542D">
            <w:r>
              <w:t xml:space="preserve">Compare similarities and differences between two exemplar texts- </w:t>
            </w:r>
          </w:p>
          <w:p w:rsidR="00FA2260" w:rsidRDefault="00FA2260" w:rsidP="004B542D">
            <w:r>
              <w:t xml:space="preserve">Respond to poetry, prose, and informational text in writing and in class discussions. </w:t>
            </w:r>
          </w:p>
          <w:p w:rsidR="00FA2260" w:rsidRDefault="00FA2260" w:rsidP="004B542D">
            <w:r>
              <w:t xml:space="preserve">Explain how poetry is used within prose. </w:t>
            </w:r>
          </w:p>
          <w:p w:rsidR="00FA2260" w:rsidRDefault="00FA2260" w:rsidP="004B542D">
            <w:r>
              <w:t xml:space="preserve">Discuss how illustrations in Alice in Wonderland and/or The Little Prince play a role in telling the story. </w:t>
            </w:r>
          </w:p>
          <w:p w:rsidR="00FA2260" w:rsidRDefault="00FA2260" w:rsidP="004B542D">
            <w:r>
              <w:t xml:space="preserve">Recite poetry for classmates-original and parody versions. </w:t>
            </w:r>
          </w:p>
          <w:p w:rsidR="00FA2260" w:rsidRDefault="00FA2260" w:rsidP="004B542D">
            <w:r>
              <w:t xml:space="preserve">Continue defining relationships between words (e.g., exploration, explorer, exploratory; character, characterization, characterize). </w:t>
            </w:r>
          </w:p>
          <w:p w:rsidR="00FA2260" w:rsidRDefault="00FA2260" w:rsidP="004B542D">
            <w:r>
              <w:t xml:space="preserve">Interpret figurative language, including similes and metaphors. </w:t>
            </w:r>
          </w:p>
          <w:p w:rsidR="00FA2260" w:rsidRDefault="00FA2260" w:rsidP="004B542D">
            <w:r>
              <w:t xml:space="preserve"> Research and report on an explorer. </w:t>
            </w:r>
          </w:p>
          <w:p w:rsidR="00FA2260" w:rsidRDefault="00FA2260" w:rsidP="004B542D">
            <w:r>
              <w:t>Write exploration story of their own</w:t>
            </w:r>
          </w:p>
          <w:p w:rsidR="00FA2260" w:rsidRDefault="00FA2260" w:rsidP="004B542D">
            <w:pPr>
              <w:rPr>
                <w:rFonts w:ascii="Georgia" w:hAnsi="Georgia"/>
              </w:rPr>
            </w:pPr>
          </w:p>
          <w:p w:rsidR="00FA2260" w:rsidRPr="00692AE8" w:rsidRDefault="00FA2260" w:rsidP="004B542D">
            <w:pPr>
              <w:rPr>
                <w:rFonts w:ascii="Georgia" w:hAnsi="Georgia"/>
              </w:rPr>
            </w:pPr>
          </w:p>
        </w:tc>
      </w:tr>
      <w:tr w:rsidR="00FA2260" w:rsidRPr="00692AE8" w:rsidTr="004B542D">
        <w:tc>
          <w:tcPr>
            <w:tcW w:w="6588" w:type="dxa"/>
            <w:gridSpan w:val="4"/>
          </w:tcPr>
          <w:p w:rsidR="00FA2260" w:rsidRDefault="00FA2260" w:rsidP="004B542D">
            <w:r w:rsidRPr="00AE4075">
              <w:rPr>
                <w:b/>
              </w:rPr>
              <w:t>Terminology:</w:t>
            </w:r>
            <w:r>
              <w:t xml:space="preserve"> </w:t>
            </w:r>
          </w:p>
          <w:p w:rsidR="00FA2260" w:rsidRDefault="00FA2260" w:rsidP="004B542D">
            <w:r>
              <w:lastRenderedPageBreak/>
              <w:t xml:space="preserve">     metaphor </w:t>
            </w:r>
          </w:p>
          <w:p w:rsidR="00FA2260" w:rsidRDefault="00FA2260" w:rsidP="004B542D">
            <w:r>
              <w:t xml:space="preserve">     nonsense literature </w:t>
            </w:r>
          </w:p>
          <w:p w:rsidR="00FA2260" w:rsidRDefault="00FA2260" w:rsidP="004B542D">
            <w:r>
              <w:t xml:space="preserve">     paradox </w:t>
            </w:r>
          </w:p>
          <w:p w:rsidR="00FA2260" w:rsidRDefault="00FA2260" w:rsidP="004B542D">
            <w:r>
              <w:t xml:space="preserve">     parody </w:t>
            </w:r>
          </w:p>
          <w:p w:rsidR="00FA2260" w:rsidRDefault="00FA2260" w:rsidP="004B542D">
            <w:r>
              <w:t xml:space="preserve">     soliloquy </w:t>
            </w:r>
          </w:p>
          <w:p w:rsidR="00FA2260" w:rsidRDefault="00FA2260" w:rsidP="004B542D">
            <w:r>
              <w:t xml:space="preserve">     style </w:t>
            </w:r>
          </w:p>
          <w:p w:rsidR="00FA2260" w:rsidRDefault="00FA2260" w:rsidP="004B542D">
            <w:r>
              <w:t xml:space="preserve">     symbol </w:t>
            </w:r>
          </w:p>
          <w:p w:rsidR="00FA2260" w:rsidRDefault="00FA2260" w:rsidP="004B542D">
            <w:pPr>
              <w:rPr>
                <w:rFonts w:ascii="Georgia" w:hAnsi="Georgia"/>
              </w:rPr>
            </w:pPr>
          </w:p>
        </w:tc>
        <w:tc>
          <w:tcPr>
            <w:tcW w:w="6588" w:type="dxa"/>
            <w:gridSpan w:val="3"/>
          </w:tcPr>
          <w:p w:rsidR="00FA2260" w:rsidRPr="00AE4075" w:rsidRDefault="00FA2260" w:rsidP="004B542D">
            <w:pPr>
              <w:rPr>
                <w:rFonts w:ascii="Georgia" w:hAnsi="Georgia"/>
              </w:rPr>
            </w:pPr>
            <w:r w:rsidRPr="00AE4075">
              <w:rPr>
                <w:rFonts w:ascii="Georgia" w:hAnsi="Georgia"/>
                <w:b/>
              </w:rPr>
              <w:lastRenderedPageBreak/>
              <w:t>Comprehension Strategy</w:t>
            </w:r>
            <w:r w:rsidRPr="00AE4075">
              <w:rPr>
                <w:rFonts w:ascii="Georgia" w:hAnsi="Georgia"/>
              </w:rPr>
              <w:t xml:space="preserve">:  Drawing inferences, creating </w:t>
            </w:r>
            <w:r w:rsidRPr="00AE4075">
              <w:rPr>
                <w:rFonts w:ascii="Georgia" w:hAnsi="Georgia"/>
              </w:rPr>
              <w:lastRenderedPageBreak/>
              <w:t>mental images, activating background knowledge, cause and effect</w:t>
            </w:r>
          </w:p>
          <w:p w:rsidR="00FA2260" w:rsidRPr="00AE4075" w:rsidRDefault="00FA2260" w:rsidP="004B542D">
            <w:pPr>
              <w:rPr>
                <w:rFonts w:ascii="Georgia" w:hAnsi="Georgia"/>
              </w:rPr>
            </w:pPr>
          </w:p>
          <w:p w:rsidR="00FA2260" w:rsidRPr="00AE4075" w:rsidRDefault="00FA2260" w:rsidP="004B542D">
            <w:pPr>
              <w:rPr>
                <w:rFonts w:ascii="Georgia" w:hAnsi="Georgia"/>
              </w:rPr>
            </w:pPr>
          </w:p>
          <w:p w:rsidR="00FA2260" w:rsidRPr="00AE4075" w:rsidRDefault="00FA2260" w:rsidP="004B542D">
            <w:pPr>
              <w:rPr>
                <w:rFonts w:ascii="Georgia" w:hAnsi="Georgia"/>
              </w:rPr>
            </w:pPr>
            <w:r w:rsidRPr="00AE4075">
              <w:rPr>
                <w:rFonts w:ascii="Georgia" w:hAnsi="Georgia"/>
                <w:b/>
              </w:rPr>
              <w:t>Genre Focus</w:t>
            </w:r>
            <w:r w:rsidRPr="00AE4075">
              <w:rPr>
                <w:rFonts w:ascii="Georgia" w:hAnsi="Georgia"/>
              </w:rPr>
              <w:t>:  Expository Text or Historical Fiction</w:t>
            </w:r>
          </w:p>
          <w:p w:rsidR="00FA2260" w:rsidRPr="00692AE8" w:rsidRDefault="00FA2260" w:rsidP="004B542D">
            <w:pPr>
              <w:rPr>
                <w:rFonts w:ascii="Georgia" w:hAnsi="Georgia"/>
              </w:rPr>
            </w:pPr>
          </w:p>
        </w:tc>
      </w:tr>
      <w:tr w:rsidR="00FA2260" w:rsidRPr="00692AE8" w:rsidTr="004B542D">
        <w:tc>
          <w:tcPr>
            <w:tcW w:w="2268" w:type="dxa"/>
          </w:tcPr>
          <w:p w:rsidR="00FA2260" w:rsidRPr="00806D75" w:rsidRDefault="00FA2260" w:rsidP="004B542D">
            <w:pPr>
              <w:jc w:val="center"/>
              <w:rPr>
                <w:rFonts w:ascii="Georgia" w:hAnsi="Georgia"/>
                <w:sz w:val="20"/>
                <w:szCs w:val="20"/>
              </w:rPr>
            </w:pPr>
            <w:r w:rsidRPr="00806D75">
              <w:rPr>
                <w:rFonts w:ascii="Georgia" w:hAnsi="Georgia"/>
                <w:sz w:val="20"/>
                <w:szCs w:val="20"/>
              </w:rPr>
              <w:lastRenderedPageBreak/>
              <w:t>Read Aloud</w:t>
            </w:r>
          </w:p>
        </w:tc>
        <w:tc>
          <w:tcPr>
            <w:tcW w:w="3002" w:type="dxa"/>
            <w:gridSpan w:val="2"/>
          </w:tcPr>
          <w:p w:rsidR="00FA2260" w:rsidRPr="00806D75" w:rsidRDefault="00FA2260" w:rsidP="004B542D">
            <w:pPr>
              <w:jc w:val="center"/>
              <w:rPr>
                <w:rFonts w:ascii="Georgia" w:hAnsi="Georgia"/>
                <w:sz w:val="20"/>
                <w:szCs w:val="20"/>
              </w:rPr>
            </w:pPr>
            <w:r w:rsidRPr="00806D75">
              <w:rPr>
                <w:rFonts w:ascii="Georgia" w:hAnsi="Georgia"/>
                <w:sz w:val="20"/>
                <w:szCs w:val="20"/>
              </w:rPr>
              <w:t xml:space="preserve">Shared </w:t>
            </w:r>
            <w:smartTag w:uri="urn:schemas-microsoft-com:office:smarttags" w:element="City">
              <w:smartTag w:uri="urn:schemas-microsoft-com:office:smarttags" w:element="place">
                <w:r w:rsidRPr="00806D75">
                  <w:rPr>
                    <w:rFonts w:ascii="Georgia" w:hAnsi="Georgia"/>
                    <w:sz w:val="20"/>
                    <w:szCs w:val="20"/>
                  </w:rPr>
                  <w:t>Reading</w:t>
                </w:r>
              </w:smartTag>
            </w:smartTag>
          </w:p>
        </w:tc>
        <w:tc>
          <w:tcPr>
            <w:tcW w:w="2635" w:type="dxa"/>
            <w:gridSpan w:val="2"/>
          </w:tcPr>
          <w:p w:rsidR="00FA2260" w:rsidRPr="00806D75" w:rsidRDefault="00FA2260" w:rsidP="004B542D">
            <w:pPr>
              <w:jc w:val="center"/>
              <w:rPr>
                <w:rFonts w:ascii="Georgia" w:hAnsi="Georgia"/>
                <w:sz w:val="20"/>
                <w:szCs w:val="20"/>
              </w:rPr>
            </w:pPr>
            <w:r w:rsidRPr="00806D75">
              <w:rPr>
                <w:rFonts w:ascii="Georgia" w:hAnsi="Georgia"/>
                <w:sz w:val="20"/>
                <w:szCs w:val="20"/>
              </w:rPr>
              <w:t>Guided Reading/Book Clubs/Reciprocal Teaching</w:t>
            </w:r>
          </w:p>
        </w:tc>
        <w:tc>
          <w:tcPr>
            <w:tcW w:w="2635" w:type="dxa"/>
          </w:tcPr>
          <w:p w:rsidR="00FA2260" w:rsidRPr="00806D75" w:rsidRDefault="00FA2260" w:rsidP="004B542D">
            <w:pPr>
              <w:jc w:val="center"/>
              <w:rPr>
                <w:rFonts w:ascii="Georgia" w:hAnsi="Georgia"/>
                <w:sz w:val="20"/>
                <w:szCs w:val="20"/>
              </w:rPr>
            </w:pPr>
            <w:r w:rsidRPr="00806D75">
              <w:rPr>
                <w:rFonts w:ascii="Georgia" w:hAnsi="Georgia"/>
                <w:sz w:val="20"/>
                <w:szCs w:val="20"/>
              </w:rPr>
              <w:t xml:space="preserve">Independent </w:t>
            </w:r>
            <w:smartTag w:uri="urn:schemas-microsoft-com:office:smarttags" w:element="City">
              <w:smartTag w:uri="urn:schemas-microsoft-com:office:smarttags" w:element="place">
                <w:r w:rsidRPr="00806D75">
                  <w:rPr>
                    <w:rFonts w:ascii="Georgia" w:hAnsi="Georgia"/>
                    <w:sz w:val="20"/>
                    <w:szCs w:val="20"/>
                  </w:rPr>
                  <w:t>Reading</w:t>
                </w:r>
              </w:smartTag>
            </w:smartTag>
          </w:p>
        </w:tc>
        <w:tc>
          <w:tcPr>
            <w:tcW w:w="2636" w:type="dxa"/>
          </w:tcPr>
          <w:p w:rsidR="00FA2260" w:rsidRPr="00806D75" w:rsidRDefault="00FA2260" w:rsidP="004B542D">
            <w:pPr>
              <w:jc w:val="center"/>
              <w:rPr>
                <w:rFonts w:ascii="Georgia" w:hAnsi="Georgia"/>
                <w:sz w:val="20"/>
                <w:szCs w:val="20"/>
              </w:rPr>
            </w:pPr>
            <w:r w:rsidRPr="00806D75">
              <w:rPr>
                <w:rFonts w:ascii="Georgia" w:hAnsi="Georgia"/>
                <w:sz w:val="20"/>
                <w:szCs w:val="20"/>
              </w:rPr>
              <w:t>Word Work</w:t>
            </w:r>
          </w:p>
        </w:tc>
      </w:tr>
      <w:tr w:rsidR="00FA2260" w:rsidRPr="00692AE8" w:rsidTr="004B542D">
        <w:tc>
          <w:tcPr>
            <w:tcW w:w="2268" w:type="dxa"/>
          </w:tcPr>
          <w:p w:rsidR="00FA2260" w:rsidRDefault="004B542D" w:rsidP="004B542D">
            <w:pPr>
              <w:rPr>
                <w:rFonts w:ascii="Georgia" w:hAnsi="Georgia"/>
              </w:rPr>
            </w:pPr>
            <w:r>
              <w:rPr>
                <w:rFonts w:ascii="Georgia" w:hAnsi="Georgia"/>
              </w:rPr>
              <w:t>-HM Expeditions Reading pg 523-541</w:t>
            </w: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Pr="00692AE8" w:rsidRDefault="00FA2260" w:rsidP="004B542D">
            <w:pPr>
              <w:rPr>
                <w:rFonts w:ascii="Georgia" w:hAnsi="Georgia"/>
              </w:rPr>
            </w:pPr>
          </w:p>
        </w:tc>
        <w:tc>
          <w:tcPr>
            <w:tcW w:w="3002" w:type="dxa"/>
            <w:gridSpan w:val="2"/>
          </w:tcPr>
          <w:p w:rsidR="00FA2260" w:rsidRDefault="004B542D" w:rsidP="004B542D">
            <w:pPr>
              <w:rPr>
                <w:rFonts w:ascii="Georgia" w:hAnsi="Georgia"/>
              </w:rPr>
            </w:pPr>
            <w:r>
              <w:rPr>
                <w:rFonts w:ascii="Georgia" w:hAnsi="Georgia"/>
              </w:rPr>
              <w:t xml:space="preserve">-HM Chapter 14 pg </w:t>
            </w:r>
            <w:r w:rsidR="006902D1">
              <w:rPr>
                <w:rFonts w:ascii="Georgia" w:hAnsi="Georgia"/>
              </w:rPr>
              <w:t>492-529</w:t>
            </w:r>
          </w:p>
          <w:p w:rsidR="006902D1" w:rsidRDefault="006902D1" w:rsidP="004B542D">
            <w:pPr>
              <w:rPr>
                <w:rFonts w:ascii="Georgia" w:hAnsi="Georgia"/>
              </w:rPr>
            </w:pPr>
          </w:p>
          <w:p w:rsidR="006902D1" w:rsidRDefault="006902D1" w:rsidP="004B542D">
            <w:pPr>
              <w:rPr>
                <w:rFonts w:ascii="Georgia" w:hAnsi="Georgia"/>
              </w:rPr>
            </w:pPr>
            <w:r>
              <w:rPr>
                <w:rFonts w:ascii="Georgia" w:hAnsi="Georgia"/>
              </w:rPr>
              <w:t>-HM Reading Expeditions</w:t>
            </w:r>
          </w:p>
          <w:p w:rsidR="006902D1" w:rsidRPr="00692AE8" w:rsidRDefault="006902D1" w:rsidP="004B542D">
            <w:pPr>
              <w:rPr>
                <w:rFonts w:ascii="Georgia" w:hAnsi="Georgia"/>
              </w:rPr>
            </w:pPr>
            <w:r>
              <w:rPr>
                <w:rFonts w:ascii="Georgia" w:hAnsi="Georgia"/>
              </w:rPr>
              <w:t>Pg 498</w:t>
            </w:r>
          </w:p>
        </w:tc>
        <w:tc>
          <w:tcPr>
            <w:tcW w:w="2635" w:type="dxa"/>
            <w:gridSpan w:val="2"/>
          </w:tcPr>
          <w:p w:rsidR="006902D1" w:rsidRDefault="006902D1" w:rsidP="004B542D">
            <w:pPr>
              <w:rPr>
                <w:rFonts w:ascii="Georgia" w:hAnsi="Georgia"/>
              </w:rPr>
            </w:pPr>
            <w:r>
              <w:rPr>
                <w:rFonts w:ascii="Georgia" w:hAnsi="Georgia"/>
              </w:rPr>
              <w:t>“Sitting Bull, Warrior of the Sioux”</w:t>
            </w:r>
          </w:p>
          <w:p w:rsidR="006902D1" w:rsidRDefault="006902D1" w:rsidP="004B542D">
            <w:pPr>
              <w:rPr>
                <w:rFonts w:ascii="Georgia" w:hAnsi="Georgia"/>
              </w:rPr>
            </w:pPr>
          </w:p>
          <w:p w:rsidR="006902D1" w:rsidRDefault="006902D1" w:rsidP="004B542D">
            <w:pPr>
              <w:rPr>
                <w:rFonts w:ascii="Georgia" w:hAnsi="Georgia"/>
              </w:rPr>
            </w:pPr>
            <w:r>
              <w:rPr>
                <w:rFonts w:ascii="Georgia" w:hAnsi="Georgia"/>
              </w:rPr>
              <w:t>“Our Journey West”</w:t>
            </w:r>
          </w:p>
          <w:p w:rsidR="006902D1" w:rsidRDefault="006902D1" w:rsidP="004B542D">
            <w:pPr>
              <w:rPr>
                <w:rFonts w:ascii="Georgia" w:hAnsi="Georgia"/>
              </w:rPr>
            </w:pPr>
            <w:r>
              <w:rPr>
                <w:rFonts w:ascii="Georgia" w:hAnsi="Georgia"/>
              </w:rPr>
              <w:t>“The Railroad”</w:t>
            </w:r>
          </w:p>
          <w:p w:rsidR="006902D1" w:rsidRDefault="006902D1" w:rsidP="004B542D">
            <w:pPr>
              <w:rPr>
                <w:rFonts w:ascii="Georgia" w:hAnsi="Georgia"/>
              </w:rPr>
            </w:pPr>
          </w:p>
          <w:p w:rsidR="006902D1" w:rsidRPr="00692AE8" w:rsidRDefault="006902D1" w:rsidP="004B542D">
            <w:pPr>
              <w:rPr>
                <w:rFonts w:ascii="Georgia" w:hAnsi="Georgia"/>
              </w:rPr>
            </w:pPr>
            <w:r>
              <w:rPr>
                <w:rFonts w:ascii="Georgia" w:hAnsi="Georgia"/>
              </w:rPr>
              <w:t>-Leveled Library</w:t>
            </w:r>
          </w:p>
        </w:tc>
        <w:tc>
          <w:tcPr>
            <w:tcW w:w="2635" w:type="dxa"/>
          </w:tcPr>
          <w:p w:rsidR="00FA2260" w:rsidRPr="00692AE8" w:rsidRDefault="006902D1" w:rsidP="004B542D">
            <w:pPr>
              <w:rPr>
                <w:rFonts w:ascii="Georgia" w:hAnsi="Georgia"/>
              </w:rPr>
            </w:pPr>
            <w:r>
              <w:rPr>
                <w:rFonts w:ascii="Georgia" w:hAnsi="Georgia"/>
              </w:rPr>
              <w:t>Little House on the Prairie Series</w:t>
            </w:r>
          </w:p>
        </w:tc>
        <w:tc>
          <w:tcPr>
            <w:tcW w:w="2636" w:type="dxa"/>
          </w:tcPr>
          <w:p w:rsidR="00FA2260" w:rsidRDefault="006902D1" w:rsidP="004B542D">
            <w:pPr>
              <w:rPr>
                <w:rFonts w:ascii="Georgia" w:hAnsi="Georgia"/>
              </w:rPr>
            </w:pPr>
            <w:r>
              <w:rPr>
                <w:rFonts w:ascii="Georgia" w:hAnsi="Georgia"/>
              </w:rPr>
              <w:t>WTW</w:t>
            </w:r>
          </w:p>
          <w:p w:rsidR="006902D1" w:rsidRDefault="006902D1" w:rsidP="004B542D">
            <w:pPr>
              <w:rPr>
                <w:rFonts w:ascii="Georgia" w:hAnsi="Georgia"/>
              </w:rPr>
            </w:pPr>
          </w:p>
          <w:p w:rsidR="006902D1" w:rsidRPr="00692AE8" w:rsidRDefault="006902D1" w:rsidP="004B542D">
            <w:pPr>
              <w:rPr>
                <w:rFonts w:ascii="Georgia" w:hAnsi="Georgia"/>
              </w:rPr>
            </w:pPr>
            <w:r w:rsidRPr="00BC6820">
              <w:rPr>
                <w:b/>
                <w:color w:val="595959"/>
                <w:sz w:val="20"/>
                <w:szCs w:val="20"/>
              </w:rPr>
              <w:t>List will help you when we sort words by prefix, suffix, root words, meaning, etc. How do word relationships (e.g., civil, civilization, and civilian) help us understand the meaning of the words, while the prefixes and suffixes affect the part of speech and spelling?</w:t>
            </w:r>
          </w:p>
        </w:tc>
      </w:tr>
      <w:tr w:rsidR="00FA2260" w:rsidRPr="00692AE8" w:rsidTr="004B542D">
        <w:tc>
          <w:tcPr>
            <w:tcW w:w="2268" w:type="dxa"/>
          </w:tcPr>
          <w:p w:rsidR="00FA2260" w:rsidRPr="00806D75" w:rsidRDefault="00FA2260" w:rsidP="004B542D">
            <w:pPr>
              <w:jc w:val="center"/>
              <w:rPr>
                <w:rFonts w:ascii="Georgia" w:hAnsi="Georgia"/>
                <w:sz w:val="20"/>
                <w:szCs w:val="20"/>
              </w:rPr>
            </w:pPr>
            <w:r w:rsidRPr="00806D75">
              <w:rPr>
                <w:rFonts w:ascii="Georgia" w:hAnsi="Georgia"/>
                <w:sz w:val="20"/>
                <w:szCs w:val="20"/>
              </w:rPr>
              <w:t>Interactive Writing/Edit</w:t>
            </w:r>
          </w:p>
        </w:tc>
        <w:tc>
          <w:tcPr>
            <w:tcW w:w="3002" w:type="dxa"/>
            <w:gridSpan w:val="2"/>
          </w:tcPr>
          <w:p w:rsidR="00FA2260" w:rsidRPr="00806D75" w:rsidRDefault="00FA2260" w:rsidP="004B542D">
            <w:pPr>
              <w:jc w:val="center"/>
              <w:rPr>
                <w:rFonts w:ascii="Georgia" w:hAnsi="Georgia"/>
                <w:sz w:val="20"/>
                <w:szCs w:val="20"/>
              </w:rPr>
            </w:pPr>
            <w:r w:rsidRPr="00806D75">
              <w:rPr>
                <w:rFonts w:ascii="Georgia" w:hAnsi="Georgia"/>
                <w:sz w:val="20"/>
                <w:szCs w:val="20"/>
              </w:rPr>
              <w:t>Independent Writing</w:t>
            </w:r>
          </w:p>
        </w:tc>
        <w:tc>
          <w:tcPr>
            <w:tcW w:w="2635" w:type="dxa"/>
            <w:gridSpan w:val="2"/>
          </w:tcPr>
          <w:p w:rsidR="00FA2260" w:rsidRPr="00806D75" w:rsidRDefault="00FA2260" w:rsidP="004B542D">
            <w:pPr>
              <w:jc w:val="center"/>
              <w:rPr>
                <w:rFonts w:ascii="Georgia" w:hAnsi="Georgia"/>
                <w:sz w:val="20"/>
                <w:szCs w:val="20"/>
              </w:rPr>
            </w:pPr>
            <w:r w:rsidRPr="00806D75">
              <w:rPr>
                <w:rFonts w:ascii="Georgia" w:hAnsi="Georgia"/>
                <w:sz w:val="20"/>
                <w:szCs w:val="20"/>
              </w:rPr>
              <w:t>Vocabulary</w:t>
            </w:r>
          </w:p>
        </w:tc>
        <w:tc>
          <w:tcPr>
            <w:tcW w:w="2635" w:type="dxa"/>
          </w:tcPr>
          <w:p w:rsidR="00FA2260" w:rsidRPr="00806D75" w:rsidRDefault="00FA2260" w:rsidP="004B542D">
            <w:pPr>
              <w:jc w:val="center"/>
              <w:rPr>
                <w:rFonts w:ascii="Georgia" w:hAnsi="Georgia"/>
                <w:sz w:val="20"/>
                <w:szCs w:val="20"/>
              </w:rPr>
            </w:pPr>
            <w:r w:rsidRPr="00806D75">
              <w:rPr>
                <w:rFonts w:ascii="Georgia" w:hAnsi="Georgia"/>
                <w:sz w:val="20"/>
                <w:szCs w:val="20"/>
              </w:rPr>
              <w:t>Assessment/Rubrics</w:t>
            </w:r>
          </w:p>
        </w:tc>
        <w:tc>
          <w:tcPr>
            <w:tcW w:w="2636" w:type="dxa"/>
          </w:tcPr>
          <w:p w:rsidR="00FA2260" w:rsidRPr="00806D75" w:rsidRDefault="00FA2260" w:rsidP="004B542D">
            <w:pPr>
              <w:jc w:val="center"/>
              <w:rPr>
                <w:rFonts w:ascii="Georgia" w:hAnsi="Georgia"/>
                <w:sz w:val="20"/>
                <w:szCs w:val="20"/>
              </w:rPr>
            </w:pPr>
            <w:r w:rsidRPr="00806D75">
              <w:rPr>
                <w:rFonts w:ascii="Georgia" w:hAnsi="Georgia"/>
                <w:sz w:val="20"/>
                <w:szCs w:val="20"/>
              </w:rPr>
              <w:t>Technology</w:t>
            </w:r>
          </w:p>
        </w:tc>
      </w:tr>
      <w:tr w:rsidR="00FA2260" w:rsidRPr="00692AE8" w:rsidTr="004B542D">
        <w:trPr>
          <w:trHeight w:val="1150"/>
        </w:trPr>
        <w:tc>
          <w:tcPr>
            <w:tcW w:w="2268" w:type="dxa"/>
          </w:tcPr>
          <w:p w:rsidR="00FA2260" w:rsidRDefault="006902D1" w:rsidP="004B542D">
            <w:pPr>
              <w:rPr>
                <w:rFonts w:ascii="Georgia" w:hAnsi="Georgia"/>
              </w:rPr>
            </w:pPr>
            <w:r>
              <w:rPr>
                <w:rFonts w:ascii="Georgia" w:hAnsi="Georgia"/>
              </w:rPr>
              <w:t>Final Drafting of the Research Paper</w:t>
            </w: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Default="00FA2260" w:rsidP="004B542D">
            <w:pPr>
              <w:rPr>
                <w:rFonts w:ascii="Georgia" w:hAnsi="Georgia"/>
              </w:rPr>
            </w:pPr>
          </w:p>
          <w:p w:rsidR="00FA2260" w:rsidRPr="00692AE8" w:rsidRDefault="00FA2260" w:rsidP="004B542D">
            <w:pPr>
              <w:rPr>
                <w:rFonts w:ascii="Georgia" w:hAnsi="Georgia"/>
              </w:rPr>
            </w:pPr>
          </w:p>
        </w:tc>
        <w:tc>
          <w:tcPr>
            <w:tcW w:w="3002" w:type="dxa"/>
            <w:gridSpan w:val="2"/>
          </w:tcPr>
          <w:p w:rsidR="00FA2260" w:rsidRDefault="006902D1" w:rsidP="004B542D">
            <w:pPr>
              <w:rPr>
                <w:rFonts w:ascii="Georgia" w:hAnsi="Georgia"/>
              </w:rPr>
            </w:pPr>
            <w:r>
              <w:rPr>
                <w:rFonts w:ascii="Georgia" w:hAnsi="Georgia"/>
              </w:rPr>
              <w:t>-HM pg 502-503</w:t>
            </w:r>
          </w:p>
          <w:p w:rsidR="006902D1" w:rsidRDefault="006902D1" w:rsidP="004B542D">
            <w:pPr>
              <w:rPr>
                <w:rFonts w:ascii="Georgia" w:hAnsi="Georgia"/>
              </w:rPr>
            </w:pPr>
            <w:r>
              <w:rPr>
                <w:rFonts w:ascii="Georgia" w:hAnsi="Georgia"/>
              </w:rPr>
              <w:t>-HM pg 512-513</w:t>
            </w:r>
          </w:p>
          <w:p w:rsidR="006902D1" w:rsidRDefault="006902D1" w:rsidP="004B542D">
            <w:pPr>
              <w:rPr>
                <w:rFonts w:ascii="Georgia" w:hAnsi="Georgia"/>
              </w:rPr>
            </w:pPr>
            <w:r>
              <w:rPr>
                <w:rFonts w:ascii="Georgia" w:hAnsi="Georgia"/>
              </w:rPr>
              <w:t>-HM pg 528-529</w:t>
            </w:r>
          </w:p>
          <w:p w:rsidR="006902D1" w:rsidRDefault="006902D1" w:rsidP="004B542D">
            <w:pPr>
              <w:rPr>
                <w:rFonts w:ascii="Georgia" w:hAnsi="Georgia"/>
              </w:rPr>
            </w:pPr>
          </w:p>
          <w:p w:rsidR="006902D1" w:rsidRDefault="006902D1" w:rsidP="004B542D">
            <w:pPr>
              <w:rPr>
                <w:rFonts w:ascii="Georgia" w:hAnsi="Georgia"/>
              </w:rPr>
            </w:pPr>
          </w:p>
          <w:p w:rsidR="006902D1" w:rsidRPr="00692AE8" w:rsidRDefault="006902D1" w:rsidP="004B542D">
            <w:pPr>
              <w:rPr>
                <w:rFonts w:ascii="Georgia" w:hAnsi="Georgia"/>
              </w:rPr>
            </w:pPr>
            <w:r>
              <w:rPr>
                <w:rFonts w:ascii="Georgia" w:hAnsi="Georgia"/>
              </w:rPr>
              <w:t>Publishing</w:t>
            </w:r>
          </w:p>
        </w:tc>
        <w:tc>
          <w:tcPr>
            <w:tcW w:w="2635" w:type="dxa"/>
            <w:gridSpan w:val="2"/>
          </w:tcPr>
          <w:p w:rsidR="00FA2260" w:rsidRDefault="006902D1" w:rsidP="004B542D">
            <w:pPr>
              <w:rPr>
                <w:rFonts w:ascii="Georgia" w:hAnsi="Georgia"/>
              </w:rPr>
            </w:pPr>
            <w:r>
              <w:rPr>
                <w:rFonts w:ascii="Georgia" w:hAnsi="Georgia"/>
              </w:rPr>
              <w:t>-HM</w:t>
            </w:r>
          </w:p>
          <w:p w:rsidR="006902D1" w:rsidRPr="00692AE8" w:rsidRDefault="006902D1" w:rsidP="004B542D">
            <w:pPr>
              <w:rPr>
                <w:rFonts w:ascii="Georgia" w:hAnsi="Georgia"/>
              </w:rPr>
            </w:pPr>
            <w:r>
              <w:rPr>
                <w:rFonts w:ascii="Georgia" w:hAnsi="Georgia"/>
              </w:rPr>
              <w:t>-LBD</w:t>
            </w:r>
          </w:p>
        </w:tc>
        <w:tc>
          <w:tcPr>
            <w:tcW w:w="2635" w:type="dxa"/>
          </w:tcPr>
          <w:p w:rsidR="00FA2260" w:rsidRPr="00692AE8" w:rsidRDefault="006902D1" w:rsidP="004B542D">
            <w:pPr>
              <w:rPr>
                <w:rFonts w:ascii="Georgia" w:hAnsi="Georgia"/>
              </w:rPr>
            </w:pPr>
            <w:r>
              <w:rPr>
                <w:rFonts w:ascii="Georgia" w:hAnsi="Georgia"/>
              </w:rPr>
              <w:t>-HM Chapter 14 Assessment</w:t>
            </w:r>
          </w:p>
        </w:tc>
        <w:tc>
          <w:tcPr>
            <w:tcW w:w="2636" w:type="dxa"/>
          </w:tcPr>
          <w:p w:rsidR="00FA2260" w:rsidRDefault="006902D1" w:rsidP="004B542D">
            <w:pPr>
              <w:rPr>
                <w:rFonts w:ascii="Georgia" w:hAnsi="Georgia"/>
              </w:rPr>
            </w:pPr>
            <w:r>
              <w:rPr>
                <w:rFonts w:ascii="Georgia" w:hAnsi="Georgia"/>
              </w:rPr>
              <w:t xml:space="preserve">See Week 4 </w:t>
            </w:r>
          </w:p>
          <w:p w:rsidR="006902D1" w:rsidRDefault="006902D1" w:rsidP="004B542D">
            <w:pPr>
              <w:rPr>
                <w:rFonts w:ascii="Georgia" w:hAnsi="Georgia"/>
              </w:rPr>
            </w:pPr>
          </w:p>
          <w:p w:rsidR="006902D1" w:rsidRDefault="006902D1" w:rsidP="004B542D">
            <w:pPr>
              <w:rPr>
                <w:rFonts w:ascii="Georgia" w:hAnsi="Georgia"/>
              </w:rPr>
            </w:pPr>
            <w:r>
              <w:rPr>
                <w:rFonts w:ascii="Georgia" w:hAnsi="Georgia"/>
              </w:rPr>
              <w:t>Continue movie</w:t>
            </w:r>
          </w:p>
          <w:p w:rsidR="006902D1" w:rsidRDefault="006902D1" w:rsidP="004B542D">
            <w:pPr>
              <w:rPr>
                <w:rFonts w:ascii="Georgia" w:hAnsi="Georgia"/>
              </w:rPr>
            </w:pPr>
          </w:p>
          <w:p w:rsidR="006902D1" w:rsidRPr="00692AE8" w:rsidRDefault="006902D1" w:rsidP="004B542D">
            <w:pPr>
              <w:rPr>
                <w:rFonts w:ascii="Georgia" w:hAnsi="Georgia"/>
              </w:rPr>
            </w:pPr>
            <w:r>
              <w:rPr>
                <w:rFonts w:ascii="Georgia" w:hAnsi="Georgia"/>
              </w:rPr>
              <w:t>“BLUE AND THE GRAY”</w:t>
            </w:r>
          </w:p>
        </w:tc>
      </w:tr>
    </w:tbl>
    <w:p w:rsidR="004B542D" w:rsidRDefault="004B542D"/>
    <w:sectPr w:rsidR="004B542D" w:rsidSect="00FA2260">
      <w:pgSz w:w="15840" w:h="12240" w:orient="landscape"/>
      <w:pgMar w:top="720" w:right="720" w:bottom="180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rsids>
    <w:rsidRoot w:val="00FA2260"/>
    <w:rsid w:val="00104CBA"/>
    <w:rsid w:val="003365DA"/>
    <w:rsid w:val="003E6B9F"/>
    <w:rsid w:val="004B542D"/>
    <w:rsid w:val="00512EC8"/>
    <w:rsid w:val="006902D1"/>
    <w:rsid w:val="00923B00"/>
    <w:rsid w:val="009E1B08"/>
    <w:rsid w:val="00C530F5"/>
    <w:rsid w:val="00C74640"/>
    <w:rsid w:val="00FA22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26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A22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Uintah School District</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kassie.robbins</dc:creator>
  <cp:keywords/>
  <dc:description/>
  <cp:lastModifiedBy>robert.hunting</cp:lastModifiedBy>
  <cp:revision>4</cp:revision>
  <dcterms:created xsi:type="dcterms:W3CDTF">2011-05-24T03:05:00Z</dcterms:created>
  <dcterms:modified xsi:type="dcterms:W3CDTF">2011-05-25T22:05:00Z</dcterms:modified>
</cp:coreProperties>
</file>